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6824CB" w:rsidRDefault="00023D45" w:rsidP="0056607C">
      <w:pPr>
        <w:pStyle w:val="Datum"/>
        <w:framePr w:w="9809" w:h="567" w:hRule="exact" w:wrap="around" w:vAnchor="page" w:hAnchor="text" w:y="3120" w:anchorLock="1"/>
        <w:rPr>
          <w:rFonts w:cs="Arial"/>
          <w:sz w:val="22"/>
          <w:szCs w:val="22"/>
          <w:lang w:val="en-GB"/>
        </w:rPr>
      </w:pPr>
      <w:r>
        <w:rPr>
          <w:rFonts w:cs="Arial"/>
          <w:sz w:val="22"/>
          <w:szCs w:val="22"/>
          <w:lang w:val="en-GB"/>
        </w:rPr>
        <w:t>24</w:t>
      </w:r>
      <w:r w:rsidR="00A031D4" w:rsidRPr="006824CB">
        <w:rPr>
          <w:rFonts w:cs="Arial"/>
          <w:sz w:val="22"/>
          <w:szCs w:val="22"/>
          <w:lang w:val="en-GB"/>
        </w:rPr>
        <w:t xml:space="preserve"> </w:t>
      </w:r>
      <w:r>
        <w:rPr>
          <w:rFonts w:cs="Arial"/>
          <w:sz w:val="22"/>
          <w:szCs w:val="22"/>
          <w:lang w:val="en-GB"/>
        </w:rPr>
        <w:t>January</w:t>
      </w:r>
      <w:r w:rsidR="001D5B58" w:rsidRPr="006824CB">
        <w:rPr>
          <w:rFonts w:cs="Arial"/>
          <w:sz w:val="22"/>
          <w:szCs w:val="22"/>
          <w:lang w:val="en-GB"/>
        </w:rPr>
        <w:t xml:space="preserve"> </w:t>
      </w:r>
      <w:r w:rsidR="00A031D4" w:rsidRPr="006824CB">
        <w:rPr>
          <w:rFonts w:cs="Arial"/>
          <w:sz w:val="22"/>
          <w:szCs w:val="22"/>
          <w:lang w:val="en-GB"/>
        </w:rPr>
        <w:t>201</w:t>
      </w:r>
      <w:r>
        <w:rPr>
          <w:rFonts w:cs="Arial"/>
          <w:sz w:val="22"/>
          <w:szCs w:val="22"/>
          <w:lang w:val="en-GB"/>
        </w:rPr>
        <w:t>7</w:t>
      </w:r>
    </w:p>
    <w:p w:rsidR="00A031D4" w:rsidRDefault="00023D45" w:rsidP="00EC27AB">
      <w:pPr>
        <w:spacing w:line="320" w:lineRule="atLeast"/>
        <w:rPr>
          <w:rFonts w:cs="Arial"/>
          <w:b/>
          <w:sz w:val="28"/>
          <w:szCs w:val="28"/>
          <w:lang w:val="en-GB"/>
        </w:rPr>
      </w:pPr>
      <w:r w:rsidRPr="00023D45">
        <w:rPr>
          <w:rFonts w:cs="Arial"/>
          <w:b/>
          <w:sz w:val="28"/>
          <w:szCs w:val="28"/>
          <w:lang w:val="en-GB"/>
        </w:rPr>
        <w:t>SAUTER FCCP 200 provides perfect display and operation in laboratorie</w:t>
      </w:r>
      <w:r>
        <w:rPr>
          <w:rFonts w:cs="Arial"/>
          <w:b/>
          <w:sz w:val="28"/>
          <w:szCs w:val="28"/>
          <w:lang w:val="en-GB"/>
        </w:rPr>
        <w:t>s</w:t>
      </w:r>
    </w:p>
    <w:p w:rsidR="00C12BC8" w:rsidRPr="00C12BC8" w:rsidRDefault="00C12BC8" w:rsidP="00EC27AB">
      <w:pPr>
        <w:spacing w:line="320" w:lineRule="atLeast"/>
        <w:rPr>
          <w:rFonts w:cs="Arial"/>
          <w:i/>
          <w:sz w:val="22"/>
          <w:szCs w:val="22"/>
          <w:lang w:val="fr-CH"/>
        </w:rPr>
      </w:pPr>
    </w:p>
    <w:p w:rsidR="00A031D4" w:rsidRDefault="00023D45" w:rsidP="00EC27AB">
      <w:pPr>
        <w:pStyle w:val="Fliesstext"/>
        <w:jc w:val="left"/>
        <w:rPr>
          <w:rFonts w:cs="Arial"/>
          <w:i/>
          <w:color w:val="auto"/>
          <w:sz w:val="22"/>
          <w:szCs w:val="22"/>
          <w:lang w:val="en-GB"/>
        </w:rPr>
      </w:pPr>
      <w:r w:rsidRPr="00023D45">
        <w:rPr>
          <w:rFonts w:cs="Arial"/>
          <w:i/>
          <w:color w:val="auto"/>
          <w:sz w:val="22"/>
          <w:szCs w:val="22"/>
          <w:lang w:val="en-GB"/>
        </w:rPr>
        <w:t>The new indicating and operating unit from SAUTER ensures faultless room and fume cupboard operation. The SAUTER FCCP 200 is easy to operate, energy-efficient and can be used universally – providing excellent support in highly-regulated rooms.</w:t>
      </w:r>
    </w:p>
    <w:p w:rsidR="00C12BC8" w:rsidRPr="00C12BC8" w:rsidRDefault="00C12BC8" w:rsidP="00EC27AB">
      <w:pPr>
        <w:pStyle w:val="Fliesstext"/>
        <w:jc w:val="left"/>
        <w:rPr>
          <w:rFonts w:cs="Arial"/>
          <w:color w:val="auto"/>
          <w:sz w:val="22"/>
          <w:szCs w:val="22"/>
          <w:lang w:val="fr-CH"/>
        </w:rPr>
      </w:pPr>
    </w:p>
    <w:p w:rsidR="00A7664C" w:rsidRDefault="00023D45" w:rsidP="00A7664C">
      <w:pPr>
        <w:pStyle w:val="Fliesstext"/>
        <w:jc w:val="left"/>
        <w:rPr>
          <w:rFonts w:cs="Arial"/>
          <w:color w:val="auto"/>
          <w:sz w:val="22"/>
          <w:szCs w:val="22"/>
          <w:lang w:val="en-GB"/>
        </w:rPr>
      </w:pPr>
      <w:r w:rsidRPr="00023D45">
        <w:rPr>
          <w:rFonts w:cs="Arial"/>
          <w:color w:val="auto"/>
          <w:sz w:val="22"/>
          <w:szCs w:val="22"/>
          <w:lang w:val="en-GB"/>
        </w:rPr>
        <w:t>In clean room areas, users must be kept informed of the current room conditions at all times. Indicating units in the door areas provide information about the room temperature, room pressure and room humidity, as well as any violations of limit values. The new FCCP 200 from SAUTER, in combination with a corresponding room controller or compact controller, is the ideal solution for every clean room.</w:t>
      </w:r>
    </w:p>
    <w:p w:rsidR="00C12BC8" w:rsidRPr="00C12BC8" w:rsidRDefault="00C12BC8" w:rsidP="00A7664C">
      <w:pPr>
        <w:pStyle w:val="Fliesstext"/>
        <w:jc w:val="left"/>
        <w:rPr>
          <w:rFonts w:cs="Arial"/>
          <w:color w:val="auto"/>
          <w:sz w:val="22"/>
          <w:szCs w:val="22"/>
          <w:lang w:val="en-GB"/>
        </w:rPr>
      </w:pPr>
    </w:p>
    <w:p w:rsidR="00C12BC8" w:rsidRDefault="00023D45" w:rsidP="00A7664C">
      <w:pPr>
        <w:pStyle w:val="Fliesstext"/>
        <w:jc w:val="left"/>
        <w:rPr>
          <w:rFonts w:cs="Arial"/>
          <w:b/>
          <w:color w:val="auto"/>
          <w:sz w:val="22"/>
          <w:szCs w:val="22"/>
          <w:lang w:val="en-GB"/>
        </w:rPr>
      </w:pPr>
      <w:r w:rsidRPr="00023D45">
        <w:rPr>
          <w:rFonts w:cs="Arial"/>
          <w:b/>
          <w:color w:val="auto"/>
          <w:sz w:val="22"/>
          <w:szCs w:val="22"/>
          <w:lang w:val="en-GB"/>
        </w:rPr>
        <w:t>Reliable complete solution for fume cupboards and clean rooms</w:t>
      </w:r>
    </w:p>
    <w:p w:rsidR="00023D45" w:rsidRPr="00023D45" w:rsidRDefault="00023D45" w:rsidP="00023D45">
      <w:pPr>
        <w:pStyle w:val="Fliesstext"/>
        <w:jc w:val="left"/>
        <w:rPr>
          <w:rFonts w:cs="Arial"/>
          <w:color w:val="auto"/>
          <w:sz w:val="22"/>
          <w:szCs w:val="22"/>
          <w:lang w:val="en-GB"/>
        </w:rPr>
      </w:pPr>
      <w:r w:rsidRPr="00023D45">
        <w:rPr>
          <w:rFonts w:cs="Arial"/>
          <w:color w:val="auto"/>
          <w:sz w:val="22"/>
          <w:szCs w:val="22"/>
          <w:lang w:val="en-GB"/>
        </w:rPr>
        <w:t>According to EN 14175, fume cupboards must be equipped with an operating and indicating unit that displays the safe operation of the fume cupboard in the laboratory. Operation with the SAUTER FCCP 200 comprises the switch-on and switch-off of the fume cupboard, the switching of the light, the priority mode (min/max) and the acknowledgement of the acoustic alarm. User-specific functions can be implemented via the freely configurable push-buttons.</w:t>
      </w:r>
    </w:p>
    <w:p w:rsidR="00023D45" w:rsidRPr="00023D45" w:rsidRDefault="00023D45" w:rsidP="00023D45">
      <w:pPr>
        <w:pStyle w:val="Fliesstext"/>
        <w:jc w:val="left"/>
        <w:rPr>
          <w:rFonts w:cs="Arial"/>
          <w:color w:val="auto"/>
          <w:sz w:val="22"/>
          <w:szCs w:val="22"/>
          <w:lang w:val="en-GB"/>
        </w:rPr>
      </w:pPr>
    </w:p>
    <w:p w:rsidR="00023D45" w:rsidRPr="00023D45" w:rsidRDefault="00023D45" w:rsidP="00023D45">
      <w:pPr>
        <w:pStyle w:val="Fliesstext"/>
        <w:jc w:val="left"/>
        <w:rPr>
          <w:rFonts w:cs="Arial"/>
          <w:color w:val="auto"/>
          <w:sz w:val="22"/>
          <w:szCs w:val="22"/>
          <w:lang w:val="en-GB"/>
        </w:rPr>
      </w:pPr>
      <w:r w:rsidRPr="00023D45">
        <w:rPr>
          <w:rFonts w:cs="Arial"/>
          <w:color w:val="auto"/>
          <w:sz w:val="22"/>
          <w:szCs w:val="22"/>
          <w:lang w:val="en-GB"/>
        </w:rPr>
        <w:t>In regulated areas, the new SAUTER FCCP 200 ensures the monitoring of the room conditions and gives visual and acoustic signals when limit values are exceeded. The traffic light function (green – yellow – red) provides an instantaneous indication of the condition of the room.</w:t>
      </w:r>
    </w:p>
    <w:p w:rsidR="00023D45" w:rsidRPr="00023D45" w:rsidRDefault="00023D45" w:rsidP="00023D45">
      <w:pPr>
        <w:pStyle w:val="Fliesstext"/>
        <w:jc w:val="left"/>
        <w:rPr>
          <w:rFonts w:cs="Arial"/>
          <w:color w:val="auto"/>
          <w:sz w:val="22"/>
          <w:szCs w:val="22"/>
          <w:lang w:val="en-GB"/>
        </w:rPr>
      </w:pPr>
    </w:p>
    <w:p w:rsidR="00A7664C" w:rsidRDefault="00023D45" w:rsidP="00023D45">
      <w:pPr>
        <w:pStyle w:val="Fliesstext"/>
        <w:jc w:val="left"/>
        <w:rPr>
          <w:rFonts w:cs="Arial"/>
          <w:color w:val="auto"/>
          <w:sz w:val="22"/>
          <w:szCs w:val="22"/>
          <w:lang w:val="en-GB"/>
        </w:rPr>
      </w:pPr>
      <w:r w:rsidRPr="00023D45">
        <w:rPr>
          <w:rFonts w:cs="Arial"/>
          <w:color w:val="auto"/>
          <w:sz w:val="22"/>
          <w:szCs w:val="22"/>
          <w:lang w:val="en-GB"/>
        </w:rPr>
        <w:t>The SAUTER FCCP 200 indicating unit performs these functions in combination with a SAUTER ecos504 room controller or a SAUTER ASV 215 VAV controller.</w:t>
      </w:r>
    </w:p>
    <w:p w:rsidR="00C12BC8" w:rsidRPr="00C12BC8" w:rsidRDefault="00C12BC8" w:rsidP="00A7664C">
      <w:pPr>
        <w:pStyle w:val="Fliesstext"/>
        <w:jc w:val="left"/>
        <w:rPr>
          <w:rFonts w:cs="Arial"/>
          <w:color w:val="auto"/>
          <w:sz w:val="22"/>
          <w:szCs w:val="22"/>
          <w:lang w:val="fr-CH"/>
        </w:rPr>
      </w:pPr>
    </w:p>
    <w:p w:rsidR="00023D45" w:rsidRDefault="00023D45" w:rsidP="00C12BC8">
      <w:pPr>
        <w:pStyle w:val="Fliesstext"/>
        <w:rPr>
          <w:rFonts w:cs="Arial"/>
          <w:b/>
          <w:color w:val="auto"/>
          <w:sz w:val="22"/>
          <w:szCs w:val="22"/>
          <w:lang w:val="en-GB"/>
        </w:rPr>
      </w:pPr>
      <w:r w:rsidRPr="00023D45">
        <w:rPr>
          <w:rFonts w:cs="Arial"/>
          <w:b/>
          <w:color w:val="auto"/>
          <w:sz w:val="22"/>
          <w:szCs w:val="22"/>
          <w:lang w:val="en-GB"/>
        </w:rPr>
        <w:t>Impressive features for maximum safety</w:t>
      </w:r>
    </w:p>
    <w:p w:rsidR="00023D45" w:rsidRDefault="00023D45" w:rsidP="00023D45">
      <w:pPr>
        <w:pStyle w:val="Fliesstext"/>
        <w:jc w:val="left"/>
        <w:rPr>
          <w:rFonts w:cs="Arial"/>
          <w:color w:val="auto"/>
          <w:sz w:val="22"/>
          <w:szCs w:val="22"/>
          <w:lang w:val="en-GB"/>
        </w:rPr>
      </w:pPr>
      <w:r w:rsidRPr="00023D45">
        <w:rPr>
          <w:rFonts w:cs="Arial"/>
          <w:color w:val="auto"/>
          <w:sz w:val="22"/>
          <w:szCs w:val="22"/>
          <w:lang w:val="en-GB"/>
        </w:rPr>
        <w:t xml:space="preserve">With its chemical-resistant glass surface, the SAUTER FCCP 200 is durable and can be used in all environments. The backlit display provides clear, unambiguous indication of the operating statuses. Functions can be adjusted individually using configurable, backlit, </w:t>
      </w:r>
      <w:proofErr w:type="spellStart"/>
      <w:r w:rsidRPr="00023D45">
        <w:rPr>
          <w:rFonts w:cs="Arial"/>
          <w:color w:val="auto"/>
          <w:sz w:val="22"/>
          <w:szCs w:val="22"/>
          <w:lang w:val="en-GB"/>
        </w:rPr>
        <w:t>cap</w:t>
      </w:r>
      <w:bookmarkStart w:id="0" w:name="_GoBack"/>
      <w:bookmarkEnd w:id="0"/>
      <w:r w:rsidRPr="00023D45">
        <w:rPr>
          <w:rFonts w:cs="Arial"/>
          <w:color w:val="auto"/>
          <w:sz w:val="22"/>
          <w:szCs w:val="22"/>
          <w:lang w:val="en-GB"/>
        </w:rPr>
        <w:t>acitative</w:t>
      </w:r>
      <w:proofErr w:type="spellEnd"/>
      <w:r w:rsidRPr="00023D45">
        <w:rPr>
          <w:rFonts w:cs="Arial"/>
          <w:color w:val="auto"/>
          <w:sz w:val="22"/>
          <w:szCs w:val="22"/>
          <w:lang w:val="en-GB"/>
        </w:rPr>
        <w:t xml:space="preserve"> sensor buttons. The lean, flat design of the unit makes it easy to fit and usable in all situations. After a configurable time period, the built-in ECO function switches the device to the stand-by mode in order to reduce the energy consumption.</w:t>
      </w:r>
    </w:p>
    <w:p w:rsidR="00C12BC8" w:rsidRPr="00C12BC8" w:rsidRDefault="00023D45" w:rsidP="00023D45">
      <w:pPr>
        <w:pStyle w:val="Fliesstext"/>
        <w:jc w:val="left"/>
        <w:rPr>
          <w:rFonts w:cs="Arial"/>
          <w:color w:val="auto"/>
          <w:sz w:val="22"/>
          <w:szCs w:val="22"/>
          <w:lang w:val="en-GB"/>
        </w:rPr>
      </w:pPr>
      <w:r>
        <w:rPr>
          <w:rFonts w:cs="Arial"/>
          <w:noProof/>
          <w:color w:val="auto"/>
          <w:sz w:val="22"/>
          <w:szCs w:val="22"/>
          <w:lang w:val="de-CH"/>
        </w:rPr>
        <w:lastRenderedPageBreak/>
        <w:t xml:space="preserve"> </w:t>
      </w:r>
      <w:r>
        <w:rPr>
          <w:rFonts w:cs="Arial"/>
          <w:noProof/>
          <w:color w:val="auto"/>
          <w:sz w:val="22"/>
          <w:szCs w:val="22"/>
          <w:lang w:val="de-CH"/>
        </w:rPr>
        <w:drawing>
          <wp:inline distT="0" distB="0" distL="0" distR="0" wp14:anchorId="35460DC1" wp14:editId="5B8A7A01">
            <wp:extent cx="6228080" cy="249174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FCCP200_dok.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7664C" w:rsidRDefault="00A7664C" w:rsidP="00C831A1">
      <w:pPr>
        <w:pStyle w:val="Fliesstext"/>
        <w:jc w:val="left"/>
        <w:rPr>
          <w:rFonts w:cs="Arial"/>
          <w:noProof/>
          <w:color w:val="auto"/>
          <w:sz w:val="22"/>
          <w:szCs w:val="22"/>
          <w:lang w:val="en-GB"/>
        </w:rPr>
      </w:pPr>
    </w:p>
    <w:p w:rsidR="00A031D4" w:rsidRPr="00A7664C" w:rsidRDefault="001D5B58" w:rsidP="00C831A1">
      <w:pPr>
        <w:pStyle w:val="Fliesstext"/>
        <w:jc w:val="left"/>
        <w:rPr>
          <w:rFonts w:cs="Arial"/>
          <w:i/>
          <w:color w:val="auto"/>
          <w:sz w:val="22"/>
          <w:szCs w:val="22"/>
          <w:lang w:val="en-GB"/>
        </w:rPr>
      </w:pPr>
      <w:r w:rsidRPr="00A7664C">
        <w:rPr>
          <w:rFonts w:cs="Arial"/>
          <w:i/>
          <w:color w:val="auto"/>
          <w:sz w:val="22"/>
          <w:szCs w:val="22"/>
          <w:lang w:val="en-GB"/>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r w:rsidR="00A031D4" w:rsidRPr="00A7664C">
        <w:rPr>
          <w:rFonts w:cs="Arial"/>
          <w:i/>
          <w:color w:val="auto"/>
          <w:sz w:val="22"/>
          <w:szCs w:val="22"/>
          <w:lang w:val="en-GB"/>
        </w:rPr>
        <w:t>.</w:t>
      </w:r>
    </w:p>
    <w:p w:rsidR="001D5B58" w:rsidRPr="00A7664C" w:rsidRDefault="001D5B58" w:rsidP="00A031D4">
      <w:pPr>
        <w:pStyle w:val="Fliesstext"/>
        <w:jc w:val="left"/>
        <w:rPr>
          <w:rFonts w:cs="Arial"/>
          <w:i/>
          <w:color w:val="auto"/>
          <w:sz w:val="22"/>
          <w:szCs w:val="22"/>
          <w:lang w:val="en-GB"/>
        </w:rPr>
      </w:pPr>
    </w:p>
    <w:p w:rsidR="001D5B58" w:rsidRPr="00A7664C"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A7664C">
        <w:rPr>
          <w:rFonts w:cs="Arial"/>
          <w:bCs/>
          <w:color w:val="auto"/>
          <w:sz w:val="22"/>
          <w:szCs w:val="22"/>
        </w:rPr>
        <w:t>The SAUTER Group</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An international corporation with its headquarters in Basel, Switzerland</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Founded in 1910, it can rely on more than 100 years of tradition and experience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With </w:t>
      </w:r>
      <w:r w:rsidR="00241777" w:rsidRPr="00A7664C">
        <w:rPr>
          <w:rFonts w:cs="Arial"/>
          <w:color w:val="auto"/>
          <w:sz w:val="22"/>
          <w:szCs w:val="22"/>
          <w:lang w:val="en-GB"/>
        </w:rPr>
        <w:t xml:space="preserve">more than </w:t>
      </w:r>
      <w:r w:rsidRPr="00A7664C">
        <w:rPr>
          <w:rFonts w:cs="Arial"/>
          <w:color w:val="auto"/>
          <w:sz w:val="22"/>
          <w:szCs w:val="22"/>
          <w:lang w:val="en-GB"/>
        </w:rPr>
        <w:t>2,</w:t>
      </w:r>
      <w:r w:rsidR="00241777" w:rsidRPr="00A7664C">
        <w:rPr>
          <w:rFonts w:cs="Arial"/>
          <w:color w:val="auto"/>
          <w:sz w:val="22"/>
          <w:szCs w:val="22"/>
          <w:lang w:val="en-GB"/>
        </w:rPr>
        <w:t xml:space="preserve">300 </w:t>
      </w:r>
      <w:r w:rsidRPr="00A7664C">
        <w:rPr>
          <w:rFonts w:cs="Arial"/>
          <w:color w:val="auto"/>
          <w:sz w:val="22"/>
          <w:szCs w:val="22"/>
          <w:lang w:val="en-GB"/>
        </w:rPr>
        <w:t>employees, it is present and active globally</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Complete building management solutions from a single source Focusing on maximum energy efficiency and sustainability </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Safeguarding investments and operational reliability throughout the life-cycle of a building</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lastRenderedPageBreak/>
        <w:t>Technology leader in the building automation and system integration sector</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Member of </w:t>
      </w:r>
      <w:proofErr w:type="spellStart"/>
      <w:r w:rsidRPr="00A7664C">
        <w:rPr>
          <w:rFonts w:cs="Arial"/>
          <w:color w:val="auto"/>
          <w:sz w:val="22"/>
          <w:szCs w:val="22"/>
          <w:lang w:val="en-GB"/>
        </w:rPr>
        <w:t>eu.bac</w:t>
      </w:r>
      <w:proofErr w:type="spellEnd"/>
      <w:r w:rsidRPr="00A7664C">
        <w:rPr>
          <w:rFonts w:cs="Arial"/>
          <w:color w:val="auto"/>
          <w:sz w:val="22"/>
          <w:szCs w:val="22"/>
          <w:lang w:val="en-GB"/>
        </w:rPr>
        <w:t xml:space="preserve">,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Interest Group (BIG-EU),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International, </w:t>
      </w:r>
      <w:proofErr w:type="spellStart"/>
      <w:r w:rsidRPr="00A7664C">
        <w:rPr>
          <w:rFonts w:cs="Arial"/>
          <w:color w:val="auto"/>
          <w:sz w:val="22"/>
          <w:szCs w:val="22"/>
          <w:lang w:val="en-GB"/>
        </w:rPr>
        <w:t>EnOcean</w:t>
      </w:r>
      <w:proofErr w:type="spellEnd"/>
      <w:r w:rsidRPr="00A7664C">
        <w:rPr>
          <w:rFonts w:cs="Arial"/>
          <w:color w:val="auto"/>
          <w:sz w:val="22"/>
          <w:szCs w:val="22"/>
          <w:lang w:val="en-GB"/>
        </w:rPr>
        <w:t xml:space="preserve"> Alliance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en-GB"/>
        </w:rPr>
      </w:pPr>
      <w:r w:rsidRPr="00A7664C">
        <w:rPr>
          <w:color w:val="auto"/>
          <w:sz w:val="22"/>
          <w:szCs w:val="22"/>
          <w:lang w:val="en-GB"/>
        </w:rPr>
        <w:t>Impressive references at www.sauter-controls</w:t>
      </w:r>
      <w:r w:rsidRPr="00A7664C">
        <w:rPr>
          <w:sz w:val="22"/>
          <w:szCs w:val="22"/>
          <w:lang w:val="en-GB"/>
        </w:rPr>
        <w:t>.com</w:t>
      </w:r>
    </w:p>
    <w:sectPr w:rsidR="001D5B58" w:rsidRPr="00A7664C"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1A" w:rsidRDefault="001C181A">
      <w:pPr>
        <w:spacing w:line="240" w:lineRule="auto"/>
      </w:pPr>
      <w:r>
        <w:separator/>
      </w:r>
    </w:p>
  </w:endnote>
  <w:endnote w:type="continuationSeparator" w:id="0">
    <w:p w:rsidR="001C181A" w:rsidRDefault="001C1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1D5B58" w:rsidP="001D5B58">
    <w:pPr>
      <w:pStyle w:val="Fusszeile"/>
      <w:rPr>
        <w:rFonts w:cs="Arial"/>
        <w:szCs w:val="14"/>
        <w:lang w:val="en-GB"/>
      </w:rPr>
    </w:pPr>
    <w:r w:rsidRPr="006824CB">
      <w:rPr>
        <w:rStyle w:val="06FusszeilefettChar"/>
        <w:rFonts w:ascii="Arial" w:hAnsi="Arial" w:cs="Arial"/>
        <w:szCs w:val="14"/>
        <w:lang w:val="en-GB"/>
      </w:rPr>
      <w:t>SAUTER Head Office</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r w:rsidRPr="006824CB">
      <w:rPr>
        <w:rStyle w:val="06FusszeilefettChar"/>
        <w:rFonts w:ascii="Arial" w:hAnsi="Arial" w:cs="Arial"/>
        <w:szCs w:val="14"/>
        <w:lang w:val="en-GB"/>
      </w:rPr>
      <w:t xml:space="preserve">Fr. </w:t>
    </w:r>
    <w:proofErr w:type="spellStart"/>
    <w:r w:rsidRPr="006824CB">
      <w:rPr>
        <w:rStyle w:val="06FusszeilefettChar"/>
        <w:rFonts w:ascii="Arial" w:hAnsi="Arial" w:cs="Arial"/>
        <w:szCs w:val="14"/>
        <w:lang w:val="en-GB"/>
      </w:rPr>
      <w:t>Sauter</w:t>
    </w:r>
    <w:proofErr w:type="spellEnd"/>
    <w:r w:rsidRPr="006824CB">
      <w:rPr>
        <w:rStyle w:val="06FusszeilefettChar"/>
        <w:rFonts w:ascii="Arial" w:hAnsi="Arial" w:cs="Arial"/>
        <w:szCs w:val="14"/>
        <w:lang w:val="en-GB"/>
      </w:rPr>
      <w:t xml:space="preserve"> AG</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proofErr w:type="spellStart"/>
    <w:r w:rsidRPr="006824CB">
      <w:rPr>
        <w:rFonts w:cs="Arial"/>
        <w:szCs w:val="14"/>
        <w:lang w:val="en-GB"/>
      </w:rPr>
      <w:t>Im</w:t>
    </w:r>
    <w:proofErr w:type="spellEnd"/>
    <w:r w:rsidRPr="006824CB">
      <w:rPr>
        <w:rFonts w:cs="Arial"/>
        <w:szCs w:val="14"/>
        <w:lang w:val="en-GB"/>
      </w:rPr>
      <w:t xml:space="preserve"> Surinam 55 </w:t>
    </w:r>
    <w:r w:rsidRPr="001D5B58">
      <w:rPr>
        <w:rStyle w:val="MittelpunkteChar"/>
        <w:sz w:val="14"/>
        <w:szCs w:val="14"/>
      </w:rPr>
      <w:sym w:font="Symbol" w:char="F0B7"/>
    </w:r>
    <w:r w:rsidRPr="006824CB">
      <w:rPr>
        <w:rFonts w:cs="Arial"/>
        <w:szCs w:val="14"/>
        <w:lang w:val="en-GB"/>
      </w:rPr>
      <w:t xml:space="preserve"> CH - 4016 Basel </w:t>
    </w:r>
    <w:r w:rsidRPr="001D5B58">
      <w:rPr>
        <w:rStyle w:val="MittelpunkteChar"/>
        <w:sz w:val="14"/>
        <w:szCs w:val="14"/>
      </w:rPr>
      <w:sym w:font="Symbol" w:char="F0B7"/>
    </w:r>
    <w:r w:rsidRPr="006824CB">
      <w:rPr>
        <w:rFonts w:cs="Arial"/>
        <w:szCs w:val="14"/>
        <w:lang w:val="en-GB"/>
      </w:rPr>
      <w:t xml:space="preserve"> Tel.: +41 (0) 61 6955-555 </w:t>
    </w:r>
    <w:r w:rsidRPr="001D5B58">
      <w:rPr>
        <w:rStyle w:val="MittelpunkteChar"/>
        <w:sz w:val="14"/>
        <w:szCs w:val="14"/>
      </w:rPr>
      <w:sym w:font="Symbol" w:char="F0B7"/>
    </w:r>
    <w:r w:rsidRPr="006824CB">
      <w:rPr>
        <w:rFonts w:cs="Arial"/>
        <w:szCs w:val="14"/>
        <w:lang w:val="en-GB"/>
      </w:rPr>
      <w:t xml:space="preserve"> Fax: +41 (0) 61 6955-510</w:t>
    </w:r>
  </w:p>
  <w:p w:rsidR="00047C67" w:rsidRPr="006824CB" w:rsidRDefault="001D5B58" w:rsidP="00193D52">
    <w:pPr>
      <w:pStyle w:val="Fusszeile"/>
      <w:rPr>
        <w:rFonts w:cs="Arial"/>
        <w:lang w:val="en-GB"/>
      </w:rPr>
    </w:pPr>
    <w:r w:rsidRPr="006824CB">
      <w:rPr>
        <w:rFonts w:cs="Arial"/>
        <w:szCs w:val="14"/>
        <w:lang w:val="en-GB"/>
      </w:rPr>
      <w:t xml:space="preserve">Media/Information Services </w:t>
    </w:r>
    <w:r w:rsidRPr="001D5B58">
      <w:rPr>
        <w:rStyle w:val="MittelpunkteChar"/>
        <w:sz w:val="14"/>
        <w:szCs w:val="14"/>
      </w:rPr>
      <w:sym w:font="Symbol" w:char="F0B7"/>
    </w:r>
    <w:r w:rsidRPr="006824CB">
      <w:rPr>
        <w:rFonts w:cs="Arial"/>
        <w:szCs w:val="14"/>
        <w:lang w:val="en-GB"/>
      </w:rPr>
      <w:t xml:space="preserve"> </w:t>
    </w:r>
    <w:r w:rsidR="00DA37A2">
      <w:rPr>
        <w:noProof/>
      </w:rPr>
      <w:drawing>
        <wp:anchor distT="0" distB="0" distL="114300" distR="114300" simplePos="0" relativeHeight="251657216" behindDoc="1" locked="0" layoutInCell="1" allowOverlap="1" wp14:anchorId="0A1D9788" wp14:editId="2C4AF6C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cs="Arial"/>
        <w:szCs w:val="14"/>
        <w:lang w:val="en-GB"/>
      </w:rPr>
      <w:t>Visuals and text also available at</w:t>
    </w:r>
    <w:r w:rsidRPr="006824CB">
      <w:rPr>
        <w:rFonts w:cs="Arial"/>
        <w:lang w:val="en-GB"/>
      </w:rPr>
      <w:t xml:space="preserve"> </w:t>
    </w:r>
    <w:r w:rsidR="00DA4EFD" w:rsidRPr="006824CB">
      <w:rPr>
        <w:rFonts w:cs="Arial"/>
        <w:lang w:val="en-GB"/>
      </w:rPr>
      <w:t>www.sauter-controls.com/media</w:t>
    </w:r>
    <w:r w:rsidR="00047C67" w:rsidRPr="006824CB">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6824CB">
      <w:rPr>
        <w:rStyle w:val="06FusszeilefettChar"/>
        <w:rFonts w:ascii="Arial" w:hAnsi="Arial" w:cs="Arial"/>
        <w:lang w:val="en-GB"/>
      </w:rPr>
      <w:t>S</w:t>
    </w:r>
    <w:r w:rsidR="001D5B58" w:rsidRPr="006824CB">
      <w:rPr>
        <w:rStyle w:val="06FusszeilefettChar"/>
        <w:rFonts w:asciiTheme="minorHAnsi" w:hAnsiTheme="minorHAnsi" w:cstheme="minorHAnsi"/>
        <w:szCs w:val="14"/>
        <w:lang w:val="en-GB"/>
      </w:rPr>
      <w:t>AUTER Head Office</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r w:rsidR="001D5B58" w:rsidRPr="006824CB">
      <w:rPr>
        <w:rStyle w:val="06FusszeilefettChar"/>
        <w:rFonts w:asciiTheme="minorHAnsi" w:hAnsiTheme="minorHAnsi" w:cstheme="minorHAnsi"/>
        <w:szCs w:val="14"/>
        <w:lang w:val="en-GB"/>
      </w:rPr>
      <w:t xml:space="preserve">Fr. </w:t>
    </w:r>
    <w:proofErr w:type="spellStart"/>
    <w:r w:rsidR="001D5B58" w:rsidRPr="006824CB">
      <w:rPr>
        <w:rStyle w:val="06FusszeilefettChar"/>
        <w:rFonts w:asciiTheme="minorHAnsi" w:hAnsiTheme="minorHAnsi" w:cstheme="minorHAnsi"/>
        <w:szCs w:val="14"/>
        <w:lang w:val="en-GB"/>
      </w:rPr>
      <w:t>Sauter</w:t>
    </w:r>
    <w:proofErr w:type="spellEnd"/>
    <w:r w:rsidR="001D5B58" w:rsidRPr="006824CB">
      <w:rPr>
        <w:rStyle w:val="06FusszeilefettChar"/>
        <w:rFonts w:asciiTheme="minorHAnsi" w:hAnsiTheme="minorHAnsi" w:cstheme="minorHAnsi"/>
        <w:szCs w:val="14"/>
        <w:lang w:val="en-GB"/>
      </w:rPr>
      <w:t xml:space="preserve"> AG</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proofErr w:type="spellStart"/>
    <w:r w:rsidR="001D5B58" w:rsidRPr="006824CB">
      <w:rPr>
        <w:rFonts w:asciiTheme="minorHAnsi" w:hAnsiTheme="minorHAnsi" w:cstheme="minorHAnsi"/>
        <w:szCs w:val="14"/>
        <w:lang w:val="en-GB"/>
      </w:rPr>
      <w:t>Im</w:t>
    </w:r>
    <w:proofErr w:type="spellEnd"/>
    <w:r w:rsidR="001D5B58" w:rsidRPr="006824CB">
      <w:rPr>
        <w:rFonts w:asciiTheme="minorHAnsi" w:hAnsiTheme="minorHAnsi" w:cstheme="minorHAnsi"/>
        <w:szCs w:val="14"/>
        <w:lang w:val="en-GB"/>
      </w:rPr>
      <w:t xml:space="preserve"> Surinam 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Fax: +41 (0) 61 6955-510</w:t>
    </w:r>
  </w:p>
  <w:p w:rsidR="005D0114" w:rsidRPr="006824CB" w:rsidRDefault="001D5B58" w:rsidP="00193D52">
    <w:pPr>
      <w:pStyle w:val="Fusszeile"/>
      <w:rPr>
        <w:rFonts w:cs="Arial"/>
        <w:szCs w:val="14"/>
        <w:lang w:val="en-GB"/>
      </w:rPr>
    </w:pPr>
    <w:r w:rsidRPr="006824CB">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w:t>
    </w:r>
    <w:r w:rsidR="005154EC">
      <w:rPr>
        <w:rFonts w:asciiTheme="minorHAnsi" w:hAnsiTheme="minorHAnsi" w:cstheme="minorHAnsi"/>
        <w:szCs w:val="14"/>
        <w:lang w:val="en-GB"/>
      </w:rPr>
      <w:t xml:space="preserve"> </w:t>
    </w:r>
    <w:r w:rsidRPr="006824CB">
      <w:rPr>
        <w:rFonts w:asciiTheme="minorHAnsi" w:hAnsiTheme="minorHAnsi" w:cstheme="minorHAnsi"/>
        <w:szCs w:val="14"/>
        <w:lang w:val="en-GB"/>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asciiTheme="minorHAnsi" w:hAnsiTheme="minorHAnsi" w:cstheme="minorHAnsi"/>
        <w:szCs w:val="14"/>
        <w:lang w:val="en-GB"/>
      </w:rPr>
      <w:t>Visuals and text also available at www.sauter-controls.com/media</w:t>
    </w:r>
    <w:r w:rsidR="0056607C" w:rsidRPr="006824CB">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1A" w:rsidRDefault="001C181A">
      <w:pPr>
        <w:spacing w:line="240" w:lineRule="auto"/>
      </w:pPr>
      <w:r>
        <w:separator/>
      </w:r>
    </w:p>
  </w:footnote>
  <w:footnote w:type="continuationSeparator" w:id="0">
    <w:p w:rsidR="001C181A" w:rsidRDefault="001C18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023D45">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3D45"/>
    <w:rsid w:val="00026A09"/>
    <w:rsid w:val="000443B7"/>
    <w:rsid w:val="00047C67"/>
    <w:rsid w:val="000811F9"/>
    <w:rsid w:val="0009049C"/>
    <w:rsid w:val="000B718B"/>
    <w:rsid w:val="000C5C1C"/>
    <w:rsid w:val="00124456"/>
    <w:rsid w:val="00135F8E"/>
    <w:rsid w:val="001578FA"/>
    <w:rsid w:val="0016184F"/>
    <w:rsid w:val="00193D52"/>
    <w:rsid w:val="001B617D"/>
    <w:rsid w:val="001C181A"/>
    <w:rsid w:val="001D5B58"/>
    <w:rsid w:val="002075F5"/>
    <w:rsid w:val="00212880"/>
    <w:rsid w:val="00241777"/>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2BBB"/>
    <w:rsid w:val="00443245"/>
    <w:rsid w:val="004916F4"/>
    <w:rsid w:val="004A3DA3"/>
    <w:rsid w:val="004C47B6"/>
    <w:rsid w:val="004C6890"/>
    <w:rsid w:val="00507458"/>
    <w:rsid w:val="005154EC"/>
    <w:rsid w:val="0052580C"/>
    <w:rsid w:val="0053110D"/>
    <w:rsid w:val="0056607C"/>
    <w:rsid w:val="005D0114"/>
    <w:rsid w:val="005E16F6"/>
    <w:rsid w:val="00645DA1"/>
    <w:rsid w:val="00667BDE"/>
    <w:rsid w:val="006824CB"/>
    <w:rsid w:val="006A41E9"/>
    <w:rsid w:val="006B7208"/>
    <w:rsid w:val="006E5606"/>
    <w:rsid w:val="006E6EF8"/>
    <w:rsid w:val="00710286"/>
    <w:rsid w:val="00717586"/>
    <w:rsid w:val="00726623"/>
    <w:rsid w:val="00776882"/>
    <w:rsid w:val="0077709F"/>
    <w:rsid w:val="00777261"/>
    <w:rsid w:val="007A59CC"/>
    <w:rsid w:val="00813292"/>
    <w:rsid w:val="008A40C0"/>
    <w:rsid w:val="008A5E05"/>
    <w:rsid w:val="009032CC"/>
    <w:rsid w:val="0092287A"/>
    <w:rsid w:val="00944D45"/>
    <w:rsid w:val="00957BB2"/>
    <w:rsid w:val="00992D7C"/>
    <w:rsid w:val="00A031D4"/>
    <w:rsid w:val="00A20B47"/>
    <w:rsid w:val="00A24A9C"/>
    <w:rsid w:val="00A63F46"/>
    <w:rsid w:val="00A7664C"/>
    <w:rsid w:val="00AB3A23"/>
    <w:rsid w:val="00AF1918"/>
    <w:rsid w:val="00AF6525"/>
    <w:rsid w:val="00B229C2"/>
    <w:rsid w:val="00B8321F"/>
    <w:rsid w:val="00B83BDF"/>
    <w:rsid w:val="00B84BBC"/>
    <w:rsid w:val="00B97F0C"/>
    <w:rsid w:val="00BC704B"/>
    <w:rsid w:val="00BE1430"/>
    <w:rsid w:val="00BE3741"/>
    <w:rsid w:val="00BF10F0"/>
    <w:rsid w:val="00C0662C"/>
    <w:rsid w:val="00C12BC8"/>
    <w:rsid w:val="00C136A4"/>
    <w:rsid w:val="00C219FB"/>
    <w:rsid w:val="00C5605B"/>
    <w:rsid w:val="00C606B1"/>
    <w:rsid w:val="00C831A1"/>
    <w:rsid w:val="00CD6494"/>
    <w:rsid w:val="00D068F0"/>
    <w:rsid w:val="00D14841"/>
    <w:rsid w:val="00D23AE3"/>
    <w:rsid w:val="00DA37A2"/>
    <w:rsid w:val="00DA4EFD"/>
    <w:rsid w:val="00DB2165"/>
    <w:rsid w:val="00E15530"/>
    <w:rsid w:val="00E15665"/>
    <w:rsid w:val="00E33705"/>
    <w:rsid w:val="00E37818"/>
    <w:rsid w:val="00E42042"/>
    <w:rsid w:val="00E646B8"/>
    <w:rsid w:val="00E8369F"/>
    <w:rsid w:val="00E96ABA"/>
    <w:rsid w:val="00EA2F49"/>
    <w:rsid w:val="00EC27AB"/>
    <w:rsid w:val="00ED0F05"/>
    <w:rsid w:val="00ED1419"/>
    <w:rsid w:val="00F5566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42C53F-88F3-42B3-A5CB-6946C50F1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578</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3955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2017-01-23T09:38:00Z</dcterms:created>
  <dcterms:modified xsi:type="dcterms:W3CDTF">2017-01-23T09:41:00Z</dcterms:modified>
</cp:coreProperties>
</file>