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DA3503" w:rsidRDefault="00EF78D7" w:rsidP="0056607C">
      <w:pPr>
        <w:pStyle w:val="Datum"/>
        <w:framePr w:w="9809" w:h="567" w:hRule="exact" w:wrap="around" w:vAnchor="page" w:hAnchor="text" w:y="3120" w:anchorLock="1"/>
        <w:rPr>
          <w:rFonts w:cs="Arial"/>
          <w:sz w:val="22"/>
          <w:szCs w:val="22"/>
          <w:lang w:val="fr-CH"/>
        </w:rPr>
      </w:pPr>
      <w:r>
        <w:rPr>
          <w:rFonts w:cs="Arial"/>
          <w:sz w:val="22"/>
          <w:szCs w:val="22"/>
          <w:lang w:val="fr-CH"/>
        </w:rPr>
        <w:t>22</w:t>
      </w:r>
      <w:r w:rsidR="00104154">
        <w:rPr>
          <w:rFonts w:cs="Arial"/>
          <w:sz w:val="22"/>
          <w:szCs w:val="22"/>
          <w:lang w:val="fr-CH"/>
        </w:rPr>
        <w:t xml:space="preserve"> </w:t>
      </w:r>
      <w:r>
        <w:rPr>
          <w:rFonts w:cs="Arial"/>
          <w:sz w:val="22"/>
          <w:szCs w:val="22"/>
          <w:lang w:val="fr-CH"/>
        </w:rPr>
        <w:t>mars</w:t>
      </w:r>
      <w:r w:rsidR="00EA57E8" w:rsidRPr="00DA3503">
        <w:rPr>
          <w:rFonts w:cs="Arial"/>
          <w:sz w:val="22"/>
          <w:szCs w:val="22"/>
          <w:lang w:val="fr-CH"/>
        </w:rPr>
        <w:t xml:space="preserve"> </w:t>
      </w:r>
      <w:r w:rsidR="00A031D4" w:rsidRPr="00DA3503">
        <w:rPr>
          <w:rFonts w:cs="Arial"/>
          <w:sz w:val="22"/>
          <w:szCs w:val="22"/>
          <w:lang w:val="fr-CH"/>
        </w:rPr>
        <w:t>201</w:t>
      </w:r>
      <w:r>
        <w:rPr>
          <w:rFonts w:cs="Arial"/>
          <w:sz w:val="22"/>
          <w:szCs w:val="22"/>
          <w:lang w:val="fr-CH"/>
        </w:rPr>
        <w:t>6</w:t>
      </w:r>
    </w:p>
    <w:p w:rsidR="00A031D4" w:rsidRPr="00AF7520" w:rsidRDefault="00EF78D7" w:rsidP="00556A6B">
      <w:pPr>
        <w:spacing w:line="320" w:lineRule="atLeast"/>
        <w:rPr>
          <w:rFonts w:cs="Arial"/>
          <w:b/>
          <w:sz w:val="28"/>
          <w:szCs w:val="28"/>
          <w:lang w:val="fr-CH"/>
        </w:rPr>
      </w:pPr>
      <w:r w:rsidRPr="00EF78D7">
        <w:rPr>
          <w:rFonts w:cs="Arial"/>
          <w:b/>
          <w:sz w:val="28"/>
          <w:szCs w:val="28"/>
          <w:lang w:val="fr-CH"/>
        </w:rPr>
        <w:t>Efficacité énergétique maximale avec SAUTER EMS</w:t>
      </w:r>
    </w:p>
    <w:p w:rsidR="00A031D4" w:rsidRPr="00556A6B" w:rsidRDefault="00A031D4" w:rsidP="00556A6B">
      <w:pPr>
        <w:spacing w:line="320" w:lineRule="atLeast"/>
        <w:rPr>
          <w:rFonts w:cs="Arial"/>
          <w:i/>
          <w:sz w:val="22"/>
          <w:szCs w:val="22"/>
          <w:lang w:val="fr-CH"/>
        </w:rPr>
      </w:pPr>
    </w:p>
    <w:p w:rsidR="00A031D4" w:rsidRPr="00EF78D7" w:rsidRDefault="00EF78D7" w:rsidP="00556A6B">
      <w:pPr>
        <w:spacing w:line="320" w:lineRule="atLeast"/>
        <w:rPr>
          <w:rFonts w:cs="Arial"/>
          <w:sz w:val="21"/>
          <w:szCs w:val="21"/>
          <w:lang w:val="fr-CH"/>
        </w:rPr>
      </w:pPr>
      <w:r w:rsidRPr="00EF78D7">
        <w:rPr>
          <w:rFonts w:cs="Arial"/>
          <w:i/>
          <w:sz w:val="21"/>
          <w:szCs w:val="21"/>
          <w:lang w:val="fr-CH"/>
        </w:rPr>
        <w:t>Avec le système de gestion de l'énergie SAUTER EMS, rien de plus simple que de réaliser le suivi, l’évaluation et l’optimisation des flux d’énergie de vos biens immobiliers. Fort de ses nouvelles fonctionnalités et de sa compatibilité avec une palette élargie de modules de collecte des données (</w:t>
      </w:r>
      <w:proofErr w:type="spellStart"/>
      <w:r w:rsidRPr="00EF78D7">
        <w:rPr>
          <w:rFonts w:cs="Arial"/>
          <w:i/>
          <w:sz w:val="21"/>
          <w:szCs w:val="21"/>
          <w:lang w:val="fr-CH"/>
        </w:rPr>
        <w:t>Energy</w:t>
      </w:r>
      <w:proofErr w:type="spellEnd"/>
      <w:r w:rsidRPr="00EF78D7">
        <w:rPr>
          <w:rFonts w:cs="Arial"/>
          <w:i/>
          <w:sz w:val="21"/>
          <w:szCs w:val="21"/>
          <w:lang w:val="fr-CH"/>
        </w:rPr>
        <w:t xml:space="preserve"> Data </w:t>
      </w:r>
      <w:proofErr w:type="spellStart"/>
      <w:r w:rsidRPr="00EF78D7">
        <w:rPr>
          <w:rFonts w:cs="Arial"/>
          <w:i/>
          <w:sz w:val="21"/>
          <w:szCs w:val="21"/>
          <w:lang w:val="fr-CH"/>
        </w:rPr>
        <w:t>Logging</w:t>
      </w:r>
      <w:proofErr w:type="spellEnd"/>
      <w:r w:rsidRPr="00EF78D7">
        <w:rPr>
          <w:rFonts w:cs="Arial"/>
          <w:i/>
          <w:sz w:val="21"/>
          <w:szCs w:val="21"/>
          <w:lang w:val="fr-CH"/>
        </w:rPr>
        <w:t>), SAUTER EMS constitue la solution idéale pour la gestion des flux énergétiques au sein de votre entreprise</w:t>
      </w:r>
      <w:r w:rsidR="00AF7520" w:rsidRPr="00EF78D7">
        <w:rPr>
          <w:rFonts w:cs="Arial"/>
          <w:i/>
          <w:sz w:val="21"/>
          <w:szCs w:val="21"/>
          <w:lang w:val="fr-CH"/>
        </w:rPr>
        <w:t>.</w:t>
      </w:r>
    </w:p>
    <w:p w:rsidR="00A031D4" w:rsidRPr="00EF78D7" w:rsidRDefault="00A031D4" w:rsidP="00556A6B">
      <w:pPr>
        <w:pStyle w:val="Fliesstext"/>
        <w:jc w:val="left"/>
        <w:rPr>
          <w:rFonts w:cs="Arial"/>
          <w:color w:val="auto"/>
          <w:sz w:val="21"/>
          <w:szCs w:val="21"/>
          <w:lang w:val="fr-CH"/>
        </w:rPr>
      </w:pPr>
    </w:p>
    <w:p w:rsidR="00EF78D7" w:rsidRPr="00EF78D7" w:rsidRDefault="00EF78D7" w:rsidP="00EF78D7">
      <w:pPr>
        <w:pStyle w:val="Fliesstext"/>
        <w:jc w:val="left"/>
        <w:rPr>
          <w:rFonts w:cs="Arial"/>
          <w:color w:val="auto"/>
          <w:sz w:val="21"/>
          <w:szCs w:val="21"/>
          <w:lang w:val="fr-CH"/>
        </w:rPr>
      </w:pPr>
      <w:r w:rsidRPr="00EF78D7">
        <w:rPr>
          <w:rFonts w:cs="Arial"/>
          <w:color w:val="auto"/>
          <w:sz w:val="21"/>
          <w:szCs w:val="21"/>
          <w:lang w:val="fr-CH"/>
        </w:rPr>
        <w:t xml:space="preserve">De simples diagrammes ne suffisent pas à mettre en évidence l’immense potentiel </w:t>
      </w:r>
      <w:proofErr w:type="spellStart"/>
      <w:r w:rsidRPr="00EF78D7">
        <w:rPr>
          <w:rFonts w:cs="Arial"/>
          <w:color w:val="auto"/>
          <w:sz w:val="21"/>
          <w:szCs w:val="21"/>
          <w:lang w:val="fr-CH"/>
        </w:rPr>
        <w:t>éco-énergétique</w:t>
      </w:r>
      <w:proofErr w:type="spellEnd"/>
      <w:r w:rsidRPr="00EF78D7">
        <w:rPr>
          <w:rFonts w:cs="Arial"/>
          <w:color w:val="auto"/>
          <w:sz w:val="21"/>
          <w:szCs w:val="21"/>
          <w:lang w:val="fr-CH"/>
        </w:rPr>
        <w:t xml:space="preserve"> que recèlent certains biens immobiliers. Avec la nouvelle version de SAUTER EMS Server et d’EMS Mobile, l’exploitant dispose désormais d’une multitude d’outils avancés qui l’assistent lors de l’analyse et de l’optimisation des performances énergétiques de ses bâtiments. </w:t>
      </w:r>
    </w:p>
    <w:p w:rsidR="00EF78D7" w:rsidRPr="00EF78D7" w:rsidRDefault="00EF78D7" w:rsidP="00EF78D7">
      <w:pPr>
        <w:pStyle w:val="Fliesstext"/>
        <w:jc w:val="left"/>
        <w:rPr>
          <w:rFonts w:cs="Arial"/>
          <w:color w:val="auto"/>
          <w:sz w:val="21"/>
          <w:szCs w:val="21"/>
          <w:lang w:val="fr-CH"/>
        </w:rPr>
      </w:pPr>
    </w:p>
    <w:p w:rsidR="00EF78D7" w:rsidRPr="00EF78D7" w:rsidRDefault="00EF78D7" w:rsidP="00EF78D7">
      <w:pPr>
        <w:pStyle w:val="Fliesstext"/>
        <w:jc w:val="left"/>
        <w:rPr>
          <w:rFonts w:cs="Arial"/>
          <w:b/>
          <w:color w:val="auto"/>
          <w:sz w:val="21"/>
          <w:szCs w:val="21"/>
          <w:lang w:val="fr-CH"/>
        </w:rPr>
      </w:pPr>
      <w:r w:rsidRPr="00EF78D7">
        <w:rPr>
          <w:rFonts w:cs="Arial"/>
          <w:b/>
          <w:color w:val="auto"/>
          <w:sz w:val="21"/>
          <w:szCs w:val="21"/>
          <w:lang w:val="fr-CH"/>
        </w:rPr>
        <w:t>Nouvelles méthodes de visualisation</w:t>
      </w:r>
    </w:p>
    <w:p w:rsidR="00EF78D7" w:rsidRPr="00EF78D7" w:rsidRDefault="00EF78D7" w:rsidP="00EF78D7">
      <w:pPr>
        <w:pStyle w:val="Fliesstext"/>
        <w:jc w:val="left"/>
        <w:rPr>
          <w:rFonts w:cs="Arial"/>
          <w:color w:val="auto"/>
          <w:sz w:val="21"/>
          <w:szCs w:val="21"/>
          <w:lang w:val="fr-CH"/>
        </w:rPr>
      </w:pPr>
      <w:r w:rsidRPr="00EF78D7">
        <w:rPr>
          <w:rFonts w:cs="Arial"/>
          <w:color w:val="auto"/>
          <w:sz w:val="21"/>
          <w:szCs w:val="21"/>
          <w:lang w:val="fr-CH"/>
        </w:rPr>
        <w:t xml:space="preserve">SAUTER EMS propose une nouvelle interface de visualisation graphique des données énergétiques sous forme de diagramme de </w:t>
      </w:r>
      <w:proofErr w:type="spellStart"/>
      <w:r w:rsidRPr="00EF78D7">
        <w:rPr>
          <w:rFonts w:cs="Arial"/>
          <w:color w:val="auto"/>
          <w:sz w:val="21"/>
          <w:szCs w:val="21"/>
          <w:lang w:val="fr-CH"/>
        </w:rPr>
        <w:t>Sankey</w:t>
      </w:r>
      <w:proofErr w:type="spellEnd"/>
      <w:r w:rsidRPr="00EF78D7">
        <w:rPr>
          <w:rFonts w:cs="Arial"/>
          <w:color w:val="auto"/>
          <w:sz w:val="21"/>
          <w:szCs w:val="21"/>
          <w:lang w:val="fr-CH"/>
        </w:rPr>
        <w:t>. Les flux d’énergie sont représentés par des flèches dont l’épaisseur est proportionnelle au débit, ce qui permet d’identifier clairement les flux au sein des bâtiments et des processus de production. De plus, une couleur est attribuée à chacun des principaux flux entrants et sortants, les rendant visibles en un coup d’œil.</w:t>
      </w:r>
    </w:p>
    <w:p w:rsidR="00EF78D7" w:rsidRPr="00EF78D7" w:rsidRDefault="00EF78D7" w:rsidP="00EF78D7">
      <w:pPr>
        <w:pStyle w:val="Fliesstext"/>
        <w:jc w:val="left"/>
        <w:rPr>
          <w:rFonts w:cs="Arial"/>
          <w:color w:val="auto"/>
          <w:sz w:val="21"/>
          <w:szCs w:val="21"/>
          <w:lang w:val="fr-CH"/>
        </w:rPr>
      </w:pPr>
    </w:p>
    <w:p w:rsidR="00EF78D7" w:rsidRPr="00EF78D7" w:rsidRDefault="00EF78D7" w:rsidP="00EF78D7">
      <w:pPr>
        <w:pStyle w:val="Fliesstext"/>
        <w:jc w:val="left"/>
        <w:rPr>
          <w:rFonts w:cs="Arial"/>
          <w:color w:val="auto"/>
          <w:sz w:val="21"/>
          <w:szCs w:val="21"/>
          <w:lang w:val="fr-CH"/>
        </w:rPr>
      </w:pPr>
      <w:r w:rsidRPr="00EF78D7">
        <w:rPr>
          <w:rFonts w:cs="Arial"/>
          <w:color w:val="auto"/>
          <w:sz w:val="21"/>
          <w:szCs w:val="21"/>
          <w:lang w:val="fr-CH"/>
        </w:rPr>
        <w:t>Autre avantage : la possibilité de déduire les lignes de régression polynomiale à partir des données énergétiques. À la différence de la méthode linéaire, les utilisateurs peuvent déterminer avec une grande précision les valeurs énergétiques maximales à partir de la courbe d’efficacité déduite. Cette méthode présente donc un grand intérêt lorsqu’il s’agit de dresser la signature énergétique d’un système ou d’un composant.</w:t>
      </w:r>
    </w:p>
    <w:p w:rsidR="00EF78D7" w:rsidRPr="00EF78D7" w:rsidRDefault="00EF78D7" w:rsidP="00EF78D7">
      <w:pPr>
        <w:pStyle w:val="Fliesstext"/>
        <w:jc w:val="left"/>
        <w:rPr>
          <w:rFonts w:cs="Arial"/>
          <w:color w:val="auto"/>
          <w:sz w:val="21"/>
          <w:szCs w:val="21"/>
          <w:lang w:val="fr-CH"/>
        </w:rPr>
      </w:pPr>
    </w:p>
    <w:p w:rsidR="00EF78D7" w:rsidRPr="00EF78D7" w:rsidRDefault="00EF78D7" w:rsidP="00EF78D7">
      <w:pPr>
        <w:pStyle w:val="Fliesstext"/>
        <w:jc w:val="left"/>
        <w:rPr>
          <w:rFonts w:cs="Arial"/>
          <w:color w:val="auto"/>
          <w:sz w:val="21"/>
          <w:szCs w:val="21"/>
          <w:lang w:val="fr-CH"/>
        </w:rPr>
      </w:pPr>
      <w:r w:rsidRPr="00EF78D7">
        <w:rPr>
          <w:rFonts w:cs="Arial"/>
          <w:color w:val="auto"/>
          <w:sz w:val="21"/>
          <w:szCs w:val="21"/>
          <w:lang w:val="fr-CH"/>
        </w:rPr>
        <w:t>Les diagrammes matriciels se révèlent, eux, particulièrement utiles lorsqu’il s’agit d’analyser et d’optimiser le comportement énergétique d’installations sur une journée ou sur une plus longue période. Dans ce type de diagramme, il est par exemple possible d’attribuer une couleur aux différentes valeurs relatives au rendement et à la consommation pour une visualisation plus claire.</w:t>
      </w:r>
    </w:p>
    <w:p w:rsidR="00EF78D7" w:rsidRPr="00EF78D7" w:rsidRDefault="00EF78D7" w:rsidP="00EF78D7">
      <w:pPr>
        <w:pStyle w:val="Fliesstext"/>
        <w:jc w:val="left"/>
        <w:rPr>
          <w:rFonts w:cs="Arial"/>
          <w:color w:val="auto"/>
          <w:sz w:val="21"/>
          <w:szCs w:val="21"/>
          <w:lang w:val="fr-CH"/>
        </w:rPr>
      </w:pPr>
    </w:p>
    <w:p w:rsidR="00506A8F" w:rsidRDefault="00506A8F">
      <w:pPr>
        <w:spacing w:line="240" w:lineRule="auto"/>
        <w:rPr>
          <w:rFonts w:cs="Arial"/>
          <w:b/>
          <w:sz w:val="21"/>
          <w:szCs w:val="21"/>
          <w:lang w:val="fr-CH"/>
        </w:rPr>
      </w:pPr>
      <w:r>
        <w:rPr>
          <w:rFonts w:cs="Arial"/>
          <w:b/>
          <w:sz w:val="21"/>
          <w:szCs w:val="21"/>
          <w:lang w:val="fr-CH"/>
        </w:rPr>
        <w:br w:type="page"/>
      </w:r>
    </w:p>
    <w:p w:rsidR="00EF78D7" w:rsidRPr="00EF78D7" w:rsidRDefault="00EF78D7" w:rsidP="00506A8F">
      <w:pPr>
        <w:spacing w:line="240" w:lineRule="auto"/>
        <w:rPr>
          <w:rFonts w:cs="Arial"/>
          <w:b/>
          <w:sz w:val="21"/>
          <w:szCs w:val="21"/>
          <w:lang w:val="fr-CH"/>
        </w:rPr>
      </w:pPr>
      <w:r w:rsidRPr="00EF78D7">
        <w:rPr>
          <w:rFonts w:cs="Arial"/>
          <w:b/>
          <w:sz w:val="21"/>
          <w:szCs w:val="21"/>
          <w:lang w:val="fr-CH"/>
        </w:rPr>
        <w:lastRenderedPageBreak/>
        <w:t>Vue d’ensemble ou visualisation détaillée</w:t>
      </w:r>
    </w:p>
    <w:p w:rsidR="00EF78D7" w:rsidRPr="00EF78D7" w:rsidRDefault="00EF78D7" w:rsidP="00EF78D7">
      <w:pPr>
        <w:pStyle w:val="Fliesstext"/>
        <w:jc w:val="left"/>
        <w:rPr>
          <w:rFonts w:cs="Arial"/>
          <w:color w:val="auto"/>
          <w:sz w:val="21"/>
          <w:szCs w:val="21"/>
          <w:lang w:val="fr-CH"/>
        </w:rPr>
      </w:pPr>
      <w:r w:rsidRPr="00EF78D7">
        <w:rPr>
          <w:rFonts w:cs="Arial"/>
          <w:color w:val="auto"/>
          <w:sz w:val="21"/>
          <w:szCs w:val="21"/>
          <w:lang w:val="fr-CH"/>
        </w:rPr>
        <w:t>La nouvelle fonction d’agrégation des données est très pratique pour effectuer des analyses détaillées et permet à l’utilisateur de passer très simplement de la vue mensuelle à la vue hebdomadaire ou journalière. Les portails d’EMS Server et EMS Mobile hautement performants fonctionnent, entre autres, comme un tableau de bord depuis lequel le personnel technique dispose d’un accès direct aux indicateurs et outils essentiels à la gestion de l'énergie. Autre nouveauté : les utilisateurs ont la possibilité d’afficher et de classer les cinq meilleurs consommateurs d’une installation dans un même tableau. Cette option permet aussi de classer des bâtiments - faisant partie d’un ensemble décentralisé, par exemple - en fonction de leur consommation d’énergie.</w:t>
      </w:r>
    </w:p>
    <w:p w:rsidR="00EF78D7" w:rsidRPr="00EF78D7" w:rsidRDefault="00EF78D7" w:rsidP="00EF78D7">
      <w:pPr>
        <w:pStyle w:val="Fliesstext"/>
        <w:jc w:val="left"/>
        <w:rPr>
          <w:rFonts w:cs="Arial"/>
          <w:color w:val="auto"/>
          <w:sz w:val="21"/>
          <w:szCs w:val="21"/>
          <w:lang w:val="fr-CH"/>
        </w:rPr>
      </w:pPr>
    </w:p>
    <w:p w:rsidR="00EF78D7" w:rsidRPr="00EF78D7" w:rsidRDefault="00EF78D7" w:rsidP="00EF78D7">
      <w:pPr>
        <w:pStyle w:val="Fliesstext"/>
        <w:jc w:val="left"/>
        <w:rPr>
          <w:rFonts w:cs="Arial"/>
          <w:b/>
          <w:color w:val="auto"/>
          <w:sz w:val="21"/>
          <w:szCs w:val="21"/>
          <w:lang w:val="fr-CH"/>
        </w:rPr>
      </w:pPr>
      <w:r w:rsidRPr="00EF78D7">
        <w:rPr>
          <w:rFonts w:cs="Arial"/>
          <w:b/>
          <w:color w:val="auto"/>
          <w:sz w:val="21"/>
          <w:szCs w:val="21"/>
          <w:lang w:val="fr-CH"/>
        </w:rPr>
        <w:t>La collecte de données en toute simplicité</w:t>
      </w:r>
    </w:p>
    <w:p w:rsidR="00EF78D7" w:rsidRPr="00EF78D7" w:rsidRDefault="00EF78D7" w:rsidP="00EF78D7">
      <w:pPr>
        <w:pStyle w:val="Fliesstext"/>
        <w:jc w:val="left"/>
        <w:rPr>
          <w:rFonts w:cs="Arial"/>
          <w:color w:val="auto"/>
          <w:sz w:val="21"/>
          <w:szCs w:val="21"/>
          <w:lang w:val="fr-CH"/>
        </w:rPr>
      </w:pPr>
      <w:r w:rsidRPr="00EF78D7">
        <w:rPr>
          <w:rFonts w:cs="Arial"/>
          <w:color w:val="auto"/>
          <w:sz w:val="21"/>
          <w:szCs w:val="21"/>
          <w:lang w:val="fr-CH"/>
        </w:rPr>
        <w:t xml:space="preserve">Les modules SAUTER </w:t>
      </w:r>
      <w:proofErr w:type="spellStart"/>
      <w:r w:rsidRPr="00EF78D7">
        <w:rPr>
          <w:rFonts w:cs="Arial"/>
          <w:color w:val="auto"/>
          <w:sz w:val="21"/>
          <w:szCs w:val="21"/>
          <w:lang w:val="fr-CH"/>
        </w:rPr>
        <w:t>Energy</w:t>
      </w:r>
      <w:proofErr w:type="spellEnd"/>
      <w:r w:rsidRPr="00EF78D7">
        <w:rPr>
          <w:rFonts w:cs="Arial"/>
          <w:color w:val="auto"/>
          <w:sz w:val="21"/>
          <w:szCs w:val="21"/>
          <w:lang w:val="fr-CH"/>
        </w:rPr>
        <w:t xml:space="preserve"> Data </w:t>
      </w:r>
      <w:proofErr w:type="spellStart"/>
      <w:r w:rsidRPr="00EF78D7">
        <w:rPr>
          <w:rFonts w:cs="Arial"/>
          <w:color w:val="auto"/>
          <w:sz w:val="21"/>
          <w:szCs w:val="21"/>
          <w:lang w:val="fr-CH"/>
        </w:rPr>
        <w:t>Logger</w:t>
      </w:r>
      <w:proofErr w:type="spellEnd"/>
      <w:r w:rsidRPr="00EF78D7">
        <w:rPr>
          <w:rFonts w:cs="Arial"/>
          <w:color w:val="auto"/>
          <w:sz w:val="21"/>
          <w:szCs w:val="21"/>
          <w:lang w:val="fr-CH"/>
        </w:rPr>
        <w:t xml:space="preserve"> (EDL) sont des outils de collecte de données idéaux. Ils proposent un grand nombre de possibilités de communication et disposent d’un pare-feu intégré. Il est ainsi aisé de collecter sur place les valeurs de mesure et de comptage de tous les lots techniques de manière sûre et peu coûteuse. Côté sécurité, les données sont régulièrement synchronisées avec l’EMS Server où les séries de mesure peuvent être stockées plusieurs jours pour parer à une éventuelle coupure de la connexion au serveur. </w:t>
      </w:r>
    </w:p>
    <w:p w:rsidR="00EF78D7" w:rsidRPr="00EF78D7" w:rsidRDefault="00EF78D7" w:rsidP="00EF78D7">
      <w:pPr>
        <w:pStyle w:val="Fliesstext"/>
        <w:jc w:val="left"/>
        <w:rPr>
          <w:rFonts w:cs="Arial"/>
          <w:color w:val="auto"/>
          <w:sz w:val="6"/>
          <w:szCs w:val="6"/>
          <w:lang w:val="fr-CH"/>
        </w:rPr>
      </w:pPr>
    </w:p>
    <w:p w:rsidR="00EF78D7" w:rsidRDefault="00EF78D7" w:rsidP="00EF78D7">
      <w:pPr>
        <w:pStyle w:val="Fliesstext"/>
        <w:jc w:val="left"/>
        <w:rPr>
          <w:rFonts w:cs="Arial"/>
          <w:color w:val="auto"/>
          <w:sz w:val="21"/>
          <w:szCs w:val="21"/>
          <w:lang w:val="fr-CH"/>
        </w:rPr>
      </w:pPr>
      <w:r w:rsidRPr="00EF78D7">
        <w:rPr>
          <w:rFonts w:cs="Arial"/>
          <w:color w:val="auto"/>
          <w:sz w:val="21"/>
          <w:szCs w:val="21"/>
          <w:lang w:val="fr-CH"/>
        </w:rPr>
        <w:t xml:space="preserve">Les nouveaux modules SAUTER EDL, qui </w:t>
      </w:r>
      <w:proofErr w:type="gramStart"/>
      <w:r w:rsidRPr="00EF78D7">
        <w:rPr>
          <w:rFonts w:cs="Arial"/>
          <w:color w:val="auto"/>
          <w:sz w:val="21"/>
          <w:szCs w:val="21"/>
          <w:lang w:val="fr-CH"/>
        </w:rPr>
        <w:t>possèdent</w:t>
      </w:r>
      <w:proofErr w:type="gramEnd"/>
      <w:r w:rsidRPr="00EF78D7">
        <w:rPr>
          <w:rFonts w:cs="Arial"/>
          <w:color w:val="auto"/>
          <w:sz w:val="21"/>
          <w:szCs w:val="21"/>
          <w:lang w:val="fr-CH"/>
        </w:rPr>
        <w:t xml:space="preserve"> un nouveau processeur plus performant, complètent la gamme d’appareils pouvant gérer de 50 à 10 000 points de données. En outre, l'interface web HTML5 désormais intégrée permet d’élaborer, de gérer efficacement les projets, et de les intégrer en temps réel aux portails EMS.</w:t>
      </w:r>
    </w:p>
    <w:p w:rsidR="00EF78D7" w:rsidRPr="00EF78D7" w:rsidRDefault="00EF78D7" w:rsidP="00EF78D7">
      <w:pPr>
        <w:pStyle w:val="Fliesstext"/>
        <w:jc w:val="left"/>
        <w:rPr>
          <w:rFonts w:cs="Arial"/>
          <w:color w:val="auto"/>
          <w:sz w:val="6"/>
          <w:szCs w:val="6"/>
          <w:lang w:val="fr-CH"/>
        </w:rPr>
      </w:pPr>
    </w:p>
    <w:p w:rsidR="00EF78D7" w:rsidRPr="00EF78D7" w:rsidRDefault="00EF78D7" w:rsidP="00EF78D7">
      <w:pPr>
        <w:pStyle w:val="Fliesstext"/>
        <w:jc w:val="left"/>
        <w:rPr>
          <w:rFonts w:cs="Arial"/>
          <w:i/>
          <w:color w:val="auto"/>
          <w:sz w:val="21"/>
          <w:szCs w:val="21"/>
          <w:lang w:val="fr-CH"/>
        </w:rPr>
      </w:pPr>
      <w:r w:rsidRPr="00EF78D7">
        <w:rPr>
          <w:rFonts w:cs="Arial"/>
          <w:i/>
          <w:noProof/>
          <w:color w:val="auto"/>
          <w:sz w:val="21"/>
          <w:szCs w:val="21"/>
          <w:lang w:val="de-CH"/>
        </w:rPr>
        <w:drawing>
          <wp:inline distT="0" distB="0" distL="0" distR="0" wp14:anchorId="6C0B064D" wp14:editId="7DFDACA2">
            <wp:extent cx="5407168" cy="2160000"/>
            <wp:effectExtent l="0" t="0" r="317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sing_EMS.jpg"/>
                    <pic:cNvPicPr/>
                  </pic:nvPicPr>
                  <pic:blipFill>
                    <a:blip r:embed="rId8">
                      <a:extLst>
                        <a:ext uri="{28A0092B-C50C-407E-A947-70E740481C1C}">
                          <a14:useLocalDpi xmlns:a14="http://schemas.microsoft.com/office/drawing/2010/main" val="0"/>
                        </a:ext>
                      </a:extLst>
                    </a:blip>
                    <a:stretch>
                      <a:fillRect/>
                    </a:stretch>
                  </pic:blipFill>
                  <pic:spPr>
                    <a:xfrm>
                      <a:off x="0" y="0"/>
                      <a:ext cx="5407168" cy="2160000"/>
                    </a:xfrm>
                    <a:prstGeom prst="rect">
                      <a:avLst/>
                    </a:prstGeom>
                  </pic:spPr>
                </pic:pic>
              </a:graphicData>
            </a:graphic>
          </wp:inline>
        </w:drawing>
      </w:r>
    </w:p>
    <w:p w:rsidR="00EF78D7" w:rsidRPr="00EF78D7" w:rsidRDefault="00EF78D7" w:rsidP="00EF78D7">
      <w:pPr>
        <w:pStyle w:val="Fliesstext"/>
        <w:jc w:val="left"/>
        <w:rPr>
          <w:rFonts w:cs="Arial"/>
          <w:i/>
          <w:color w:val="auto"/>
          <w:sz w:val="21"/>
          <w:szCs w:val="21"/>
          <w:lang w:val="fr-CH"/>
        </w:rPr>
      </w:pPr>
    </w:p>
    <w:p w:rsidR="00A031D4" w:rsidRPr="00EF78D7" w:rsidRDefault="00DA3503" w:rsidP="00A031D4">
      <w:pPr>
        <w:pStyle w:val="Fliesstext"/>
        <w:jc w:val="left"/>
        <w:rPr>
          <w:rFonts w:cs="Arial"/>
          <w:i/>
          <w:color w:val="auto"/>
          <w:sz w:val="21"/>
          <w:szCs w:val="21"/>
          <w:lang w:val="fr-CH"/>
        </w:rPr>
      </w:pPr>
      <w:r w:rsidRPr="00EF78D7">
        <w:rPr>
          <w:rFonts w:cs="Arial"/>
          <w:i/>
          <w:color w:val="auto"/>
          <w:sz w:val="21"/>
          <w:szCs w:val="21"/>
          <w:lang w:val="fr-CH"/>
        </w:rPr>
        <w:t xml:space="preserve">En tant que premier prestataire mondial de solutions pour la technologie d'automatisation des « Green Buildings », SAUTER assure le confort et le climat ambiant optimal dans les environnements durables. Spécialiste en la matière, SAUTER développe, produit et commercialise des produits et des systèmes pour des solutions globales </w:t>
      </w:r>
      <w:proofErr w:type="spellStart"/>
      <w:r w:rsidRPr="00EF78D7">
        <w:rPr>
          <w:rFonts w:cs="Arial"/>
          <w:i/>
          <w:color w:val="auto"/>
          <w:sz w:val="21"/>
          <w:szCs w:val="21"/>
          <w:lang w:val="fr-CH"/>
        </w:rPr>
        <w:t>écoén</w:t>
      </w:r>
      <w:bookmarkStart w:id="0" w:name="_GoBack"/>
      <w:bookmarkEnd w:id="0"/>
      <w:r w:rsidRPr="00EF78D7">
        <w:rPr>
          <w:rFonts w:cs="Arial"/>
          <w:i/>
          <w:color w:val="auto"/>
          <w:sz w:val="21"/>
          <w:szCs w:val="21"/>
          <w:lang w:val="fr-CH"/>
        </w:rPr>
        <w:t>ergétiques</w:t>
      </w:r>
      <w:proofErr w:type="spellEnd"/>
      <w:r w:rsidRPr="00EF78D7">
        <w:rPr>
          <w:rFonts w:cs="Arial"/>
          <w:i/>
          <w:color w:val="auto"/>
          <w:sz w:val="21"/>
          <w:szCs w:val="21"/>
          <w:lang w:val="fr-CH"/>
        </w:rPr>
        <w:t>, et assure l'exploitation optimisée en énergie des bâtiments 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de recherche et de formation, des hôpitaux, des bâtiments industriels, des laboratoires, des aéroports, des centres de loisirs, des hôtels ou des centres de gestion des données. Fort de plus de 100 ans d’expérience et de compétences technologiques éprouvées, SAUTER est un intégrateur de systèmes confirmé, garantissant une innovation permanente et une qualité suisse. SAUTER fournit aux utilisateurs comme aux exploitants une vue d’ensemble de leur consommation et de leurs flux d’énergie, et donc de l’évolution des coûts</w:t>
      </w:r>
      <w:r w:rsidR="00A031D4" w:rsidRPr="00EF78D7">
        <w:rPr>
          <w:rFonts w:cs="Arial"/>
          <w:i/>
          <w:color w:val="auto"/>
          <w:sz w:val="21"/>
          <w:szCs w:val="21"/>
          <w:lang w:val="fr-CH"/>
        </w:rPr>
        <w:t>.</w:t>
      </w:r>
    </w:p>
    <w:p w:rsidR="00AF7520" w:rsidRPr="00EF78D7" w:rsidRDefault="00AF7520" w:rsidP="00AF7520">
      <w:pPr>
        <w:spacing w:line="240" w:lineRule="auto"/>
        <w:rPr>
          <w:rFonts w:cs="Arial"/>
          <w:i/>
          <w:sz w:val="21"/>
          <w:szCs w:val="21"/>
          <w:lang w:val="fr-CH"/>
        </w:rPr>
      </w:pPr>
    </w:p>
    <w:p w:rsidR="00DA3503" w:rsidRPr="00EF78D7" w:rsidRDefault="00DA3503" w:rsidP="00DA3503">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1"/>
          <w:szCs w:val="21"/>
        </w:rPr>
      </w:pPr>
      <w:proofErr w:type="spellStart"/>
      <w:r w:rsidRPr="00EF78D7">
        <w:rPr>
          <w:rFonts w:cs="Arial"/>
          <w:bCs/>
          <w:color w:val="auto"/>
          <w:sz w:val="21"/>
          <w:szCs w:val="21"/>
        </w:rPr>
        <w:t>Groupe</w:t>
      </w:r>
      <w:proofErr w:type="spellEnd"/>
      <w:r w:rsidRPr="00EF78D7">
        <w:rPr>
          <w:rFonts w:cs="Arial"/>
          <w:bCs/>
          <w:color w:val="auto"/>
          <w:sz w:val="21"/>
          <w:szCs w:val="21"/>
        </w:rPr>
        <w:t xml:space="preserve"> SAUTER</w:t>
      </w:r>
    </w:p>
    <w:p w:rsidR="00DA3503" w:rsidRPr="00EF78D7"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EF78D7">
        <w:rPr>
          <w:rFonts w:cs="Arial"/>
          <w:color w:val="auto"/>
          <w:sz w:val="21"/>
          <w:szCs w:val="21"/>
          <w:lang w:val="fr-CH"/>
        </w:rPr>
        <w:t>Entreprise domiciliée à Bâle (Suisse) et opérant à l'échelle mondiale</w:t>
      </w:r>
    </w:p>
    <w:p w:rsidR="00DA3503" w:rsidRPr="00EF78D7"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EF78D7">
        <w:rPr>
          <w:rFonts w:cs="Arial"/>
          <w:color w:val="auto"/>
          <w:sz w:val="21"/>
          <w:szCs w:val="21"/>
          <w:lang w:val="fr-CH"/>
        </w:rPr>
        <w:t>Fondée en 1910, jouissant de plus de 100 ans de tradition et d'expérience</w:t>
      </w:r>
    </w:p>
    <w:p w:rsidR="00DA3503" w:rsidRPr="00EF78D7"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EF78D7">
        <w:rPr>
          <w:rFonts w:cs="Arial"/>
          <w:color w:val="auto"/>
          <w:sz w:val="21"/>
          <w:szCs w:val="21"/>
          <w:lang w:val="fr-CH"/>
        </w:rPr>
        <w:t>Emploie plus de 2 200 collaborateurs dans le monde entier</w:t>
      </w:r>
    </w:p>
    <w:p w:rsidR="00DA3503" w:rsidRPr="00EF78D7"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rPr>
      </w:pPr>
      <w:r w:rsidRPr="00EF78D7">
        <w:rPr>
          <w:rFonts w:cs="Arial"/>
          <w:color w:val="auto"/>
          <w:sz w:val="21"/>
          <w:szCs w:val="21"/>
          <w:lang w:val="fr-CH"/>
        </w:rPr>
        <w:t xml:space="preserve">Solutions complètes tout en un de gestion technique des bâtiments. </w:t>
      </w:r>
      <w:proofErr w:type="spellStart"/>
      <w:r w:rsidRPr="00EF78D7">
        <w:rPr>
          <w:rFonts w:cs="Arial"/>
          <w:color w:val="auto"/>
          <w:sz w:val="21"/>
          <w:szCs w:val="21"/>
        </w:rPr>
        <w:t>Souci</w:t>
      </w:r>
      <w:proofErr w:type="spellEnd"/>
      <w:r w:rsidRPr="00EF78D7">
        <w:rPr>
          <w:rFonts w:cs="Arial"/>
          <w:color w:val="auto"/>
          <w:sz w:val="21"/>
          <w:szCs w:val="21"/>
        </w:rPr>
        <w:t xml:space="preserve"> </w:t>
      </w:r>
      <w:proofErr w:type="spellStart"/>
      <w:r w:rsidRPr="00EF78D7">
        <w:rPr>
          <w:rFonts w:cs="Arial"/>
          <w:color w:val="auto"/>
          <w:sz w:val="21"/>
          <w:szCs w:val="21"/>
        </w:rPr>
        <w:t>primaire</w:t>
      </w:r>
      <w:proofErr w:type="spellEnd"/>
      <w:r w:rsidRPr="00EF78D7">
        <w:rPr>
          <w:rFonts w:cs="Arial"/>
          <w:color w:val="auto"/>
          <w:sz w:val="21"/>
          <w:szCs w:val="21"/>
        </w:rPr>
        <w:t xml:space="preserve"> : </w:t>
      </w:r>
      <w:proofErr w:type="spellStart"/>
      <w:r w:rsidRPr="00EF78D7">
        <w:rPr>
          <w:rFonts w:cs="Arial"/>
          <w:color w:val="auto"/>
          <w:sz w:val="21"/>
          <w:szCs w:val="21"/>
        </w:rPr>
        <w:t>efficacité</w:t>
      </w:r>
      <w:proofErr w:type="spellEnd"/>
      <w:r w:rsidRPr="00EF78D7">
        <w:rPr>
          <w:rFonts w:cs="Arial"/>
          <w:color w:val="auto"/>
          <w:sz w:val="21"/>
          <w:szCs w:val="21"/>
        </w:rPr>
        <w:t xml:space="preserve"> </w:t>
      </w:r>
      <w:proofErr w:type="spellStart"/>
      <w:r w:rsidRPr="00EF78D7">
        <w:rPr>
          <w:rFonts w:cs="Arial"/>
          <w:color w:val="auto"/>
          <w:sz w:val="21"/>
          <w:szCs w:val="21"/>
        </w:rPr>
        <w:t>énergétique</w:t>
      </w:r>
      <w:proofErr w:type="spellEnd"/>
      <w:r w:rsidRPr="00EF78D7">
        <w:rPr>
          <w:rFonts w:cs="Arial"/>
          <w:color w:val="auto"/>
          <w:sz w:val="21"/>
          <w:szCs w:val="21"/>
        </w:rPr>
        <w:t xml:space="preserve"> maximale et </w:t>
      </w:r>
      <w:proofErr w:type="spellStart"/>
      <w:r w:rsidRPr="00EF78D7">
        <w:rPr>
          <w:rFonts w:cs="Arial"/>
          <w:color w:val="auto"/>
          <w:sz w:val="21"/>
          <w:szCs w:val="21"/>
        </w:rPr>
        <w:t>développement</w:t>
      </w:r>
      <w:proofErr w:type="spellEnd"/>
      <w:r w:rsidRPr="00EF78D7">
        <w:rPr>
          <w:rFonts w:cs="Arial"/>
          <w:color w:val="auto"/>
          <w:sz w:val="21"/>
          <w:szCs w:val="21"/>
        </w:rPr>
        <w:t xml:space="preserve"> durable</w:t>
      </w:r>
    </w:p>
    <w:p w:rsidR="00DA3503" w:rsidRPr="00EF78D7"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EF78D7">
        <w:rPr>
          <w:rFonts w:cs="Arial"/>
          <w:color w:val="auto"/>
          <w:sz w:val="21"/>
          <w:szCs w:val="21"/>
          <w:lang w:val="fr-CH"/>
        </w:rPr>
        <w:t>Sécurité des investissements et de l’exploitation pendant tout le cycle de vie du bâtiment</w:t>
      </w:r>
    </w:p>
    <w:p w:rsidR="00DA3503" w:rsidRPr="00EF78D7"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EF78D7">
        <w:rPr>
          <w:rFonts w:cs="Arial"/>
          <w:color w:val="auto"/>
          <w:sz w:val="21"/>
          <w:szCs w:val="21"/>
          <w:lang w:val="fr-CH"/>
        </w:rPr>
        <w:t>Entreprise leader en matière de technologies pour l'automatisation de bâtiments et l'intégration système</w:t>
      </w:r>
    </w:p>
    <w:p w:rsidR="00DA3503" w:rsidRPr="00EF78D7"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1"/>
          <w:szCs w:val="21"/>
          <w:lang w:val="fr-CH"/>
        </w:rPr>
      </w:pPr>
      <w:r w:rsidRPr="00EF78D7">
        <w:rPr>
          <w:rFonts w:cs="Arial"/>
          <w:color w:val="auto"/>
          <w:sz w:val="21"/>
          <w:szCs w:val="21"/>
          <w:lang w:val="fr-CH"/>
        </w:rPr>
        <w:t>Membre d'</w:t>
      </w:r>
      <w:proofErr w:type="spellStart"/>
      <w:r w:rsidRPr="00EF78D7">
        <w:rPr>
          <w:rFonts w:cs="Arial"/>
          <w:color w:val="auto"/>
          <w:sz w:val="21"/>
          <w:szCs w:val="21"/>
          <w:lang w:val="fr-CH"/>
        </w:rPr>
        <w:t>eu.bac</w:t>
      </w:r>
      <w:proofErr w:type="spellEnd"/>
      <w:r w:rsidRPr="00EF78D7">
        <w:rPr>
          <w:rFonts w:cs="Arial"/>
          <w:color w:val="auto"/>
          <w:sz w:val="21"/>
          <w:szCs w:val="21"/>
          <w:lang w:val="fr-CH"/>
        </w:rPr>
        <w:t xml:space="preserve">, de </w:t>
      </w:r>
      <w:proofErr w:type="spellStart"/>
      <w:r w:rsidRPr="00EF78D7">
        <w:rPr>
          <w:rFonts w:cs="Arial"/>
          <w:color w:val="auto"/>
          <w:sz w:val="21"/>
          <w:szCs w:val="21"/>
          <w:lang w:val="fr-CH"/>
        </w:rPr>
        <w:t>BACnet</w:t>
      </w:r>
      <w:proofErr w:type="spellEnd"/>
      <w:r w:rsidRPr="00EF78D7">
        <w:rPr>
          <w:rFonts w:cs="Arial"/>
          <w:color w:val="auto"/>
          <w:sz w:val="21"/>
          <w:szCs w:val="21"/>
          <w:lang w:val="fr-CH"/>
        </w:rPr>
        <w:t xml:space="preserve"> </w:t>
      </w:r>
      <w:proofErr w:type="spellStart"/>
      <w:r w:rsidRPr="00EF78D7">
        <w:rPr>
          <w:rFonts w:cs="Arial"/>
          <w:color w:val="auto"/>
          <w:sz w:val="21"/>
          <w:szCs w:val="21"/>
          <w:lang w:val="fr-CH"/>
        </w:rPr>
        <w:t>Interest</w:t>
      </w:r>
      <w:proofErr w:type="spellEnd"/>
      <w:r w:rsidRPr="00EF78D7">
        <w:rPr>
          <w:rFonts w:cs="Arial"/>
          <w:color w:val="auto"/>
          <w:sz w:val="21"/>
          <w:szCs w:val="21"/>
          <w:lang w:val="fr-CH"/>
        </w:rPr>
        <w:t xml:space="preserve"> Group (BIG-EU), </w:t>
      </w:r>
      <w:proofErr w:type="spellStart"/>
      <w:r w:rsidRPr="00EF78D7">
        <w:rPr>
          <w:rFonts w:cs="Arial"/>
          <w:color w:val="auto"/>
          <w:sz w:val="21"/>
          <w:szCs w:val="21"/>
          <w:lang w:val="fr-CH"/>
        </w:rPr>
        <w:t>BACnet</w:t>
      </w:r>
      <w:proofErr w:type="spellEnd"/>
      <w:r w:rsidRPr="00EF78D7">
        <w:rPr>
          <w:rFonts w:cs="Arial"/>
          <w:color w:val="auto"/>
          <w:sz w:val="21"/>
          <w:szCs w:val="21"/>
          <w:lang w:val="fr-CH"/>
        </w:rPr>
        <w:t xml:space="preserve"> International, </w:t>
      </w:r>
      <w:proofErr w:type="spellStart"/>
      <w:r w:rsidRPr="00EF78D7">
        <w:rPr>
          <w:rFonts w:cs="Arial"/>
          <w:color w:val="auto"/>
          <w:sz w:val="21"/>
          <w:szCs w:val="21"/>
          <w:lang w:val="fr-CH"/>
        </w:rPr>
        <w:t>EnOcean</w:t>
      </w:r>
      <w:proofErr w:type="spellEnd"/>
      <w:r w:rsidRPr="00EF78D7">
        <w:rPr>
          <w:rFonts w:cs="Arial"/>
          <w:color w:val="auto"/>
          <w:sz w:val="21"/>
          <w:szCs w:val="21"/>
          <w:lang w:val="fr-CH"/>
        </w:rPr>
        <w:t xml:space="preserve"> Alliance</w:t>
      </w:r>
    </w:p>
    <w:p w:rsidR="00DA3503" w:rsidRPr="00EF78D7" w:rsidRDefault="00DA3503" w:rsidP="00556A6B">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1"/>
          <w:szCs w:val="21"/>
          <w:lang w:val="fr-CH"/>
        </w:rPr>
      </w:pPr>
      <w:r w:rsidRPr="00EF78D7">
        <w:rPr>
          <w:color w:val="auto"/>
          <w:sz w:val="21"/>
          <w:szCs w:val="21"/>
          <w:lang w:val="fr-CH"/>
        </w:rPr>
        <w:t>Références de renom sur www.sauter-controls</w:t>
      </w:r>
      <w:r w:rsidRPr="00EF78D7">
        <w:rPr>
          <w:sz w:val="21"/>
          <w:szCs w:val="21"/>
          <w:lang w:val="fr-CH"/>
        </w:rPr>
        <w:t>.com</w:t>
      </w:r>
    </w:p>
    <w:sectPr w:rsidR="00DA3503" w:rsidRPr="00EF78D7"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1B9" w:rsidRDefault="003941B9">
      <w:pPr>
        <w:spacing w:line="240" w:lineRule="auto"/>
      </w:pPr>
      <w:r>
        <w:separator/>
      </w:r>
    </w:p>
  </w:endnote>
  <w:endnote w:type="continuationSeparator" w:id="0">
    <w:p w:rsidR="003941B9" w:rsidRDefault="003941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DA3503">
      <w:rPr>
        <w:rStyle w:val="06FusszeilefettChar"/>
        <w:rFonts w:ascii="Arial" w:hAnsi="Arial" w:cs="Arial"/>
        <w:szCs w:val="14"/>
      </w:rPr>
      <w:t>SAUTER Head Office</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r w:rsidRPr="00DA3503">
      <w:rPr>
        <w:rStyle w:val="06FusszeilefettChar"/>
        <w:rFonts w:ascii="Arial" w:hAnsi="Arial" w:cs="Arial"/>
        <w:szCs w:val="14"/>
      </w:rPr>
      <w:t>Fr. Sauter AG</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Im Surinam 55 </w:t>
    </w:r>
    <w:r w:rsidRPr="00DA3503">
      <w:rPr>
        <w:rStyle w:val="MittelpunkteChar"/>
        <w:sz w:val="14"/>
        <w:szCs w:val="14"/>
      </w:rPr>
      <w:sym w:font="Symbol" w:char="F0B7"/>
    </w:r>
    <w:r w:rsidRPr="00DA3503">
      <w:rPr>
        <w:rFonts w:cs="Arial"/>
        <w:szCs w:val="14"/>
      </w:rPr>
      <w:t xml:space="preserve"> CH - 4016 </w:t>
    </w:r>
    <w:proofErr w:type="spellStart"/>
    <w:r w:rsidRPr="00DA3503">
      <w:rPr>
        <w:rFonts w:cs="Arial"/>
        <w:szCs w:val="14"/>
      </w:rPr>
      <w:t>Bâle</w:t>
    </w:r>
    <w:proofErr w:type="spellEnd"/>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proofErr w:type="spellStart"/>
    <w:r w:rsidRPr="00DA3503">
      <w:rPr>
        <w:rFonts w:cs="Arial"/>
        <w:szCs w:val="14"/>
      </w:rPr>
      <w:t>Tél</w:t>
    </w:r>
    <w:proofErr w:type="spellEnd"/>
    <w:r w:rsidRPr="00DA3503">
      <w:rPr>
        <w:rFonts w:cs="Arial"/>
        <w:szCs w:val="14"/>
      </w:rPr>
      <w:t xml:space="preserve">.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DA3503" w:rsidRPr="00DA3503"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+41 (0) 61 6955-225 </w:t>
    </w:r>
    <w:r w:rsidRPr="00DA3503">
      <w:rPr>
        <w:rStyle w:val="MittelpunkteChar"/>
        <w:sz w:val="14"/>
        <w:szCs w:val="14"/>
      </w:rPr>
      <w:sym w:font="Symbol" w:char="F0B7"/>
    </w:r>
    <w:r w:rsidRPr="00DA3503">
      <w:rPr>
        <w:rFonts w:cs="Arial"/>
        <w:szCs w:val="14"/>
        <w:lang w:val="fr-CH"/>
      </w:rPr>
      <w:t xml:space="preserve"> Fax 41 (0) 61 6955-619</w:t>
    </w:r>
  </w:p>
  <w:p w:rsidR="00047C67" w:rsidRPr="00DA3503" w:rsidRDefault="00DA37A2" w:rsidP="00506A8F">
    <w:pPr>
      <w:pStyle w:val="Fusszeile"/>
      <w:rPr>
        <w:rFonts w:cs="Arial"/>
        <w:lang w:val="fr-CH"/>
      </w:rPr>
    </w:pPr>
    <w:r w:rsidRPr="00DA3503">
      <w:rPr>
        <w:rFonts w:cs="Arial"/>
        <w:noProof/>
        <w:szCs w:val="14"/>
      </w:rPr>
      <w:drawing>
        <wp:anchor distT="0" distB="0" distL="114300" distR="114300" simplePos="0" relativeHeight="251657216" behindDoc="1" locked="0" layoutInCell="1" allowOverlap="1" wp14:anchorId="5FF61262" wp14:editId="7E2C2831">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DA3503">
      <w:rPr>
        <w:rFonts w:cs="Arial"/>
        <w:szCs w:val="14"/>
        <w:lang w:val="en-US"/>
      </w:rPr>
      <w:t xml:space="preserve">media@ch.sauter-bc.com </w:t>
    </w:r>
    <w:r w:rsidR="00506A8F" w:rsidRPr="00DA3503">
      <w:rPr>
        <w:rStyle w:val="MittelpunkteChar"/>
        <w:sz w:val="14"/>
        <w:szCs w:val="14"/>
      </w:rPr>
      <w:sym w:font="Symbol" w:char="F0B7"/>
    </w:r>
    <w:r w:rsidR="00506A8F" w:rsidRPr="00506A8F">
      <w:rPr>
        <w:rStyle w:val="MittelpunkteChar"/>
        <w:sz w:val="14"/>
        <w:szCs w:val="14"/>
        <w:lang w:val="fr-CH"/>
      </w:rPr>
      <w:t xml:space="preserve"> </w:t>
    </w:r>
    <w:r w:rsidR="00DA3503"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5AD38087" wp14:editId="7EF690D5">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DA3503">
      <w:rPr>
        <w:rStyle w:val="06FusszeilefettChar"/>
        <w:rFonts w:ascii="Arial" w:hAnsi="Arial" w:cs="Arial"/>
        <w:szCs w:val="14"/>
      </w:rPr>
      <w:t>S</w:t>
    </w:r>
    <w:r w:rsidR="00A031D4" w:rsidRPr="00DA3503">
      <w:rPr>
        <w:rStyle w:val="06FusszeilefettChar"/>
        <w:rFonts w:ascii="Arial" w:hAnsi="Arial" w:cs="Arial"/>
        <w:szCs w:val="14"/>
      </w:rPr>
      <w:t xml:space="preserve">AUTER </w:t>
    </w:r>
    <w:r w:rsidR="00DA3503" w:rsidRPr="00DA3503">
      <w:rPr>
        <w:rStyle w:val="06FusszeilefettChar"/>
        <w:rFonts w:ascii="Arial" w:hAnsi="Arial" w:cs="Arial"/>
        <w:szCs w:val="14"/>
      </w:rPr>
      <w:t>Head Office</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r w:rsidR="00DA3503" w:rsidRPr="00DA3503">
      <w:rPr>
        <w:rStyle w:val="06FusszeilefettChar"/>
        <w:rFonts w:ascii="Arial" w:hAnsi="Arial" w:cs="Arial"/>
        <w:szCs w:val="14"/>
      </w:rPr>
      <w:t>Fr. Sauter AG</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Im Surinam 55 </w:t>
    </w:r>
    <w:r w:rsidR="00DA3503" w:rsidRPr="00DA3503">
      <w:rPr>
        <w:rStyle w:val="MittelpunkteChar"/>
        <w:sz w:val="14"/>
        <w:szCs w:val="14"/>
      </w:rPr>
      <w:sym w:font="Symbol" w:char="F0B7"/>
    </w:r>
    <w:r w:rsidR="00DA3503" w:rsidRPr="00DA3503">
      <w:rPr>
        <w:rFonts w:cs="Arial"/>
        <w:szCs w:val="14"/>
      </w:rPr>
      <w:t xml:space="preserve"> CH - 4016 </w:t>
    </w:r>
    <w:proofErr w:type="spellStart"/>
    <w:r w:rsidR="00DA3503" w:rsidRPr="00DA3503">
      <w:rPr>
        <w:rFonts w:cs="Arial"/>
        <w:szCs w:val="14"/>
      </w:rPr>
      <w:t>Bâle</w:t>
    </w:r>
    <w:proofErr w:type="spellEnd"/>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proofErr w:type="spellStart"/>
    <w:r w:rsidR="00DA3503" w:rsidRPr="00DA3503">
      <w:rPr>
        <w:rFonts w:cs="Arial"/>
        <w:szCs w:val="14"/>
      </w:rPr>
      <w:t>Tél</w:t>
    </w:r>
    <w:proofErr w:type="spellEnd"/>
    <w:r w:rsidR="00DA3503" w:rsidRPr="00DA3503">
      <w:rPr>
        <w:rFonts w:cs="Arial"/>
        <w:szCs w:val="14"/>
      </w:rPr>
      <w:t xml:space="preserve">.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DA3503" w:rsidRPr="0026108A"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w:t>
    </w:r>
    <w:r w:rsidRPr="0026108A">
      <w:rPr>
        <w:rFonts w:cs="Arial"/>
        <w:szCs w:val="14"/>
        <w:lang w:val="fr-CH"/>
      </w:rPr>
      <w:t xml:space="preserve">+41 (0) 61 6955-225 </w:t>
    </w:r>
    <w:r w:rsidRPr="00DA3503">
      <w:rPr>
        <w:rStyle w:val="MittelpunkteChar"/>
        <w:sz w:val="14"/>
        <w:szCs w:val="14"/>
      </w:rPr>
      <w:sym w:font="Symbol" w:char="F0B7"/>
    </w:r>
    <w:r w:rsidRPr="0026108A">
      <w:rPr>
        <w:rFonts w:cs="Arial"/>
        <w:szCs w:val="14"/>
        <w:lang w:val="fr-CH"/>
      </w:rPr>
      <w:t xml:space="preserve"> Fax 41 (0) 61 6955-619</w:t>
    </w:r>
  </w:p>
  <w:p w:rsidR="005D0114" w:rsidRPr="00DA3503" w:rsidRDefault="00DA3503" w:rsidP="00506A8F">
    <w:pPr>
      <w:pStyle w:val="Fusszeile"/>
      <w:rPr>
        <w:rFonts w:cs="Arial"/>
        <w:lang w:val="fr-CH"/>
      </w:rPr>
    </w:pPr>
    <w:r w:rsidRPr="0026108A">
      <w:rPr>
        <w:rFonts w:cs="Arial"/>
        <w:szCs w:val="14"/>
        <w:lang w:val="fr-CH"/>
      </w:rPr>
      <w:t>media@ch.sauter-bc.com</w:t>
    </w:r>
    <w:r w:rsidR="00506A8F">
      <w:rPr>
        <w:rFonts w:cs="Arial"/>
        <w:szCs w:val="14"/>
        <w:lang w:val="fr-CH"/>
      </w:rPr>
      <w:t xml:space="preserve"> </w:t>
    </w:r>
    <w:r w:rsidR="00506A8F" w:rsidRPr="00DA3503">
      <w:rPr>
        <w:rStyle w:val="MittelpunkteChar"/>
        <w:sz w:val="14"/>
        <w:szCs w:val="14"/>
      </w:rPr>
      <w:sym w:font="Symbol" w:char="F0B7"/>
    </w:r>
    <w:r w:rsidR="00506A8F" w:rsidRPr="00506A8F">
      <w:rPr>
        <w:rStyle w:val="MittelpunkteChar"/>
        <w:sz w:val="14"/>
        <w:szCs w:val="14"/>
        <w:lang w:val="fr-CH"/>
      </w:rPr>
      <w:t xml:space="preserve"> </w:t>
    </w: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1B9" w:rsidRDefault="003941B9">
      <w:pPr>
        <w:spacing w:line="240" w:lineRule="auto"/>
      </w:pPr>
      <w:r>
        <w:separator/>
      </w:r>
    </w:p>
  </w:footnote>
  <w:footnote w:type="continuationSeparator" w:id="0">
    <w:p w:rsidR="003941B9" w:rsidRDefault="003941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2503BFA0" wp14:editId="1BDB1ACB">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3F9FA407" wp14:editId="6A6488EA">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DA3503"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506A8F">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605AF6D9" wp14:editId="1CBCDC4B">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145BED95" wp14:editId="25B639C8">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A384E"/>
    <w:rsid w:val="000B718B"/>
    <w:rsid w:val="000C5C1C"/>
    <w:rsid w:val="00104154"/>
    <w:rsid w:val="00124456"/>
    <w:rsid w:val="00135F8E"/>
    <w:rsid w:val="0016184F"/>
    <w:rsid w:val="002075F5"/>
    <w:rsid w:val="00212880"/>
    <w:rsid w:val="002431E2"/>
    <w:rsid w:val="002521BC"/>
    <w:rsid w:val="00257919"/>
    <w:rsid w:val="0026108A"/>
    <w:rsid w:val="00291F34"/>
    <w:rsid w:val="002D471C"/>
    <w:rsid w:val="00311FFD"/>
    <w:rsid w:val="003141F3"/>
    <w:rsid w:val="003678D7"/>
    <w:rsid w:val="003941B9"/>
    <w:rsid w:val="003A14EB"/>
    <w:rsid w:val="003A3348"/>
    <w:rsid w:val="003B1D31"/>
    <w:rsid w:val="003D2DDC"/>
    <w:rsid w:val="003D3849"/>
    <w:rsid w:val="003F096C"/>
    <w:rsid w:val="00412BBB"/>
    <w:rsid w:val="004916F4"/>
    <w:rsid w:val="004A3DA3"/>
    <w:rsid w:val="004C47B6"/>
    <w:rsid w:val="004C6890"/>
    <w:rsid w:val="00506A8F"/>
    <w:rsid w:val="00507458"/>
    <w:rsid w:val="0053110D"/>
    <w:rsid w:val="00556A6B"/>
    <w:rsid w:val="0056607C"/>
    <w:rsid w:val="005D0114"/>
    <w:rsid w:val="005F412E"/>
    <w:rsid w:val="00645DA1"/>
    <w:rsid w:val="00667BDE"/>
    <w:rsid w:val="006B7208"/>
    <w:rsid w:val="006E5606"/>
    <w:rsid w:val="00710286"/>
    <w:rsid w:val="00717586"/>
    <w:rsid w:val="00726623"/>
    <w:rsid w:val="00776882"/>
    <w:rsid w:val="007A59CC"/>
    <w:rsid w:val="008004CF"/>
    <w:rsid w:val="00813292"/>
    <w:rsid w:val="008A40C0"/>
    <w:rsid w:val="008A5E05"/>
    <w:rsid w:val="008B5503"/>
    <w:rsid w:val="009032CC"/>
    <w:rsid w:val="0092287A"/>
    <w:rsid w:val="00944D45"/>
    <w:rsid w:val="00957BB2"/>
    <w:rsid w:val="00992D7C"/>
    <w:rsid w:val="00A031D4"/>
    <w:rsid w:val="00A20B47"/>
    <w:rsid w:val="00A24A9C"/>
    <w:rsid w:val="00AB3A23"/>
    <w:rsid w:val="00AF1918"/>
    <w:rsid w:val="00AF7520"/>
    <w:rsid w:val="00B229C2"/>
    <w:rsid w:val="00B8321F"/>
    <w:rsid w:val="00B83BDF"/>
    <w:rsid w:val="00B84BBC"/>
    <w:rsid w:val="00B97F0C"/>
    <w:rsid w:val="00BC704B"/>
    <w:rsid w:val="00BF10F0"/>
    <w:rsid w:val="00C136A4"/>
    <w:rsid w:val="00C219FB"/>
    <w:rsid w:val="00C5605B"/>
    <w:rsid w:val="00C606B1"/>
    <w:rsid w:val="00D068F0"/>
    <w:rsid w:val="00D14841"/>
    <w:rsid w:val="00D23AE3"/>
    <w:rsid w:val="00DA3503"/>
    <w:rsid w:val="00DA37A2"/>
    <w:rsid w:val="00DA4EFD"/>
    <w:rsid w:val="00DB2165"/>
    <w:rsid w:val="00E33705"/>
    <w:rsid w:val="00E42042"/>
    <w:rsid w:val="00E646B8"/>
    <w:rsid w:val="00E8369F"/>
    <w:rsid w:val="00E96ABA"/>
    <w:rsid w:val="00EA57E8"/>
    <w:rsid w:val="00ED0F05"/>
    <w:rsid w:val="00ED1419"/>
    <w:rsid w:val="00EF78D7"/>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854</Words>
  <Characters>4955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5798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3</cp:revision>
  <cp:lastPrinted>2012-05-08T20:54:00Z</cp:lastPrinted>
  <dcterms:created xsi:type="dcterms:W3CDTF">2016-03-22T08:56:00Z</dcterms:created>
  <dcterms:modified xsi:type="dcterms:W3CDTF">2016-03-22T08:59:00Z</dcterms:modified>
</cp:coreProperties>
</file>