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DA3503" w:rsidRDefault="00901B2A" w:rsidP="0056607C">
      <w:pPr>
        <w:pStyle w:val="Datum"/>
        <w:framePr w:w="9809" w:h="567" w:hRule="exact" w:wrap="around" w:vAnchor="page" w:hAnchor="text" w:y="3120" w:anchorLock="1"/>
        <w:rPr>
          <w:rFonts w:cs="Arial"/>
          <w:sz w:val="22"/>
          <w:szCs w:val="22"/>
          <w:lang w:val="fr-CH"/>
        </w:rPr>
      </w:pPr>
      <w:r>
        <w:rPr>
          <w:rFonts w:cs="Arial"/>
          <w:sz w:val="22"/>
          <w:szCs w:val="22"/>
          <w:lang w:val="fr-CH"/>
        </w:rPr>
        <w:t>1</w:t>
      </w:r>
      <w:r w:rsidR="00BF756D">
        <w:rPr>
          <w:rFonts w:cs="Arial"/>
          <w:sz w:val="22"/>
          <w:szCs w:val="22"/>
          <w:lang w:val="fr-CH"/>
        </w:rPr>
        <w:t>4</w:t>
      </w:r>
      <w:r w:rsidR="00104154">
        <w:rPr>
          <w:rFonts w:cs="Arial"/>
          <w:sz w:val="22"/>
          <w:szCs w:val="22"/>
          <w:lang w:val="fr-CH"/>
        </w:rPr>
        <w:t xml:space="preserve"> </w:t>
      </w:r>
      <w:r w:rsidR="00BF756D">
        <w:rPr>
          <w:rFonts w:cs="Arial"/>
          <w:sz w:val="22"/>
          <w:szCs w:val="22"/>
          <w:lang w:val="fr-CH"/>
        </w:rPr>
        <w:t>juin</w:t>
      </w:r>
      <w:r w:rsidR="00EA57E8" w:rsidRPr="00DA3503">
        <w:rPr>
          <w:rFonts w:cs="Arial"/>
          <w:sz w:val="22"/>
          <w:szCs w:val="22"/>
          <w:lang w:val="fr-CH"/>
        </w:rPr>
        <w:t xml:space="preserve"> </w:t>
      </w:r>
      <w:r w:rsidR="00A031D4" w:rsidRPr="00DA3503">
        <w:rPr>
          <w:rFonts w:cs="Arial"/>
          <w:sz w:val="22"/>
          <w:szCs w:val="22"/>
          <w:lang w:val="fr-CH"/>
        </w:rPr>
        <w:t>201</w:t>
      </w:r>
      <w:r w:rsidR="00EF78D7">
        <w:rPr>
          <w:rFonts w:cs="Arial"/>
          <w:sz w:val="22"/>
          <w:szCs w:val="22"/>
          <w:lang w:val="fr-CH"/>
        </w:rPr>
        <w:t>6</w:t>
      </w:r>
    </w:p>
    <w:p w:rsidR="00A031D4" w:rsidRPr="00BF756D" w:rsidRDefault="00BF756D" w:rsidP="00556A6B">
      <w:pPr>
        <w:spacing w:line="320" w:lineRule="atLeast"/>
        <w:rPr>
          <w:rFonts w:cs="Arial"/>
          <w:b/>
          <w:sz w:val="28"/>
          <w:szCs w:val="28"/>
          <w:lang w:val="fr-CH"/>
        </w:rPr>
      </w:pPr>
      <w:r w:rsidRPr="00BF756D">
        <w:rPr>
          <w:rFonts w:cs="Arial"/>
          <w:b/>
          <w:sz w:val="28"/>
          <w:szCs w:val="28"/>
          <w:lang w:val="fr-CH"/>
        </w:rPr>
        <w:t>SAUTER ecos505 : le régulateur d'ambiance multifonction</w:t>
      </w:r>
      <w:r w:rsidR="003C5DC2" w:rsidRPr="00BF756D">
        <w:rPr>
          <w:rFonts w:cs="Arial"/>
          <w:b/>
          <w:sz w:val="28"/>
          <w:szCs w:val="28"/>
          <w:lang w:val="fr-CH"/>
        </w:rPr>
        <w:t xml:space="preserve"> </w:t>
      </w:r>
    </w:p>
    <w:p w:rsidR="00A031D4" w:rsidRPr="00556A6B" w:rsidRDefault="00A031D4" w:rsidP="00556A6B">
      <w:pPr>
        <w:spacing w:line="320" w:lineRule="atLeast"/>
        <w:rPr>
          <w:rFonts w:cs="Arial"/>
          <w:i/>
          <w:sz w:val="22"/>
          <w:szCs w:val="22"/>
          <w:lang w:val="fr-CH"/>
        </w:rPr>
      </w:pPr>
    </w:p>
    <w:p w:rsidR="00A031D4" w:rsidRPr="00901B2A" w:rsidRDefault="00BF756D" w:rsidP="00556A6B">
      <w:pPr>
        <w:spacing w:line="320" w:lineRule="atLeast"/>
        <w:rPr>
          <w:rFonts w:cs="Arial"/>
          <w:sz w:val="22"/>
          <w:szCs w:val="22"/>
          <w:lang w:val="fr-CH"/>
        </w:rPr>
      </w:pPr>
      <w:r w:rsidRPr="00BF756D">
        <w:rPr>
          <w:rFonts w:cs="Arial"/>
          <w:i/>
          <w:sz w:val="22"/>
          <w:szCs w:val="22"/>
          <w:lang w:val="fr-CH"/>
        </w:rPr>
        <w:t xml:space="preserve">Le nouveau régulateur d'ambiance de SAUTER prend en charge les protocoles de communication DALI, KNX et SMI, ce qui lui permet d'assurer une automatisation intégrale des locaux. L'ecos505 de SAUTER intègre ainsi en un même appareil la régulation du climat ambiant, de la protection solaire et de l'éclairage en fonction des besoins, et ce, de manière </w:t>
      </w:r>
      <w:proofErr w:type="spellStart"/>
      <w:r w:rsidRPr="00BF756D">
        <w:rPr>
          <w:rFonts w:cs="Arial"/>
          <w:i/>
          <w:sz w:val="22"/>
          <w:szCs w:val="22"/>
          <w:lang w:val="fr-CH"/>
        </w:rPr>
        <w:t>écoénergétique</w:t>
      </w:r>
      <w:proofErr w:type="spellEnd"/>
      <w:r w:rsidRPr="00BF756D">
        <w:rPr>
          <w:rFonts w:cs="Arial"/>
          <w:i/>
          <w:sz w:val="22"/>
          <w:szCs w:val="22"/>
          <w:lang w:val="fr-CH"/>
        </w:rPr>
        <w:t>.</w:t>
      </w:r>
    </w:p>
    <w:p w:rsidR="00A031D4" w:rsidRPr="00901B2A" w:rsidRDefault="00A031D4" w:rsidP="00556A6B">
      <w:pPr>
        <w:pStyle w:val="Fliesstext"/>
        <w:jc w:val="left"/>
        <w:rPr>
          <w:rFonts w:cs="Arial"/>
          <w:color w:val="auto"/>
          <w:sz w:val="22"/>
          <w:szCs w:val="22"/>
          <w:lang w:val="fr-CH"/>
        </w:rPr>
      </w:pPr>
    </w:p>
    <w:p w:rsidR="00BF756D" w:rsidRDefault="00BF756D" w:rsidP="00BF756D">
      <w:pPr>
        <w:pStyle w:val="Fliesstext"/>
        <w:jc w:val="left"/>
        <w:rPr>
          <w:rFonts w:cs="Arial"/>
          <w:color w:val="auto"/>
          <w:sz w:val="22"/>
          <w:szCs w:val="22"/>
          <w:lang w:val="fr-CH"/>
        </w:rPr>
      </w:pPr>
      <w:r w:rsidRPr="00BF756D">
        <w:rPr>
          <w:rFonts w:cs="Arial"/>
          <w:color w:val="auto"/>
          <w:sz w:val="22"/>
          <w:szCs w:val="22"/>
          <w:lang w:val="fr-CH"/>
        </w:rPr>
        <w:t>Avec le nouveau régulateur d'ambiance ecos505, SAUTER propose un appareil unique capable d'intégrer à lui seul l'ensemble des fonctions d'ambiance. Le dernier-né de la famille de systèmes EY-modulo 5 met l'accent sur une communication simplifiée, permettant à l'exploitant d'effectuer une automatisation de locaux intégrée en régulant le climat ambiant, l'éclairage et la protectio</w:t>
      </w:r>
      <w:bookmarkStart w:id="0" w:name="_GoBack"/>
      <w:bookmarkEnd w:id="0"/>
      <w:r w:rsidRPr="00BF756D">
        <w:rPr>
          <w:rFonts w:cs="Arial"/>
          <w:color w:val="auto"/>
          <w:sz w:val="22"/>
          <w:szCs w:val="22"/>
          <w:lang w:val="fr-CH"/>
        </w:rPr>
        <w:t>n solaire en fonction des besoins.</w:t>
      </w:r>
    </w:p>
    <w:p w:rsidR="00BF756D" w:rsidRPr="00BF756D" w:rsidRDefault="00BF756D" w:rsidP="00BF756D">
      <w:pPr>
        <w:pStyle w:val="Fliesstext"/>
        <w:jc w:val="left"/>
        <w:rPr>
          <w:rFonts w:cs="Arial"/>
          <w:color w:val="auto"/>
          <w:sz w:val="22"/>
          <w:szCs w:val="22"/>
          <w:lang w:val="fr-CH"/>
        </w:rPr>
      </w:pPr>
    </w:p>
    <w:p w:rsidR="00BF756D" w:rsidRPr="00BF756D" w:rsidRDefault="00BF756D" w:rsidP="00BF756D">
      <w:pPr>
        <w:pStyle w:val="Fliesstext"/>
        <w:jc w:val="left"/>
        <w:rPr>
          <w:rFonts w:cs="Arial"/>
          <w:b/>
          <w:color w:val="auto"/>
          <w:sz w:val="22"/>
          <w:szCs w:val="22"/>
          <w:lang w:val="fr-CH"/>
        </w:rPr>
      </w:pPr>
      <w:r w:rsidRPr="00BF756D">
        <w:rPr>
          <w:rFonts w:cs="Arial"/>
          <w:b/>
          <w:color w:val="auto"/>
          <w:sz w:val="22"/>
          <w:szCs w:val="22"/>
          <w:lang w:val="fr-CH"/>
        </w:rPr>
        <w:t>Intégration numérique d'appareils supplémentaires</w:t>
      </w:r>
    </w:p>
    <w:p w:rsidR="00BF756D" w:rsidRDefault="00BF756D" w:rsidP="00BF756D">
      <w:pPr>
        <w:pStyle w:val="Fliesstext"/>
        <w:jc w:val="left"/>
        <w:rPr>
          <w:rFonts w:cs="Arial"/>
          <w:color w:val="auto"/>
          <w:sz w:val="22"/>
          <w:szCs w:val="22"/>
          <w:lang w:val="fr-CH"/>
        </w:rPr>
      </w:pPr>
      <w:r w:rsidRPr="00BF756D">
        <w:rPr>
          <w:rFonts w:cs="Arial"/>
          <w:color w:val="auto"/>
          <w:sz w:val="22"/>
          <w:szCs w:val="22"/>
          <w:lang w:val="fr-CH"/>
        </w:rPr>
        <w:t xml:space="preserve">En tant que successeur du régulateur d'ambiance ecos504, l'ecos505 de SAUTER dispose de trois interfaces numériques supplémentaires compatibles avec des protocoles de communication ouverts tels que DALI, KNX et SMI. L'interface KNX permet d'intégrer aisément des équipements électriques et de raccorder un écran tactile KNX ou encore des actionneurs et sondes KNX directement au régulateur d'ambiance. Quant à l'interface DALI, elle permet notamment de raccorder les différentes lampes aux ballasts électroniques DALI, aux détecteurs de présence ainsi qu'aux capteurs de luminosité. DALI, KNX et d'autres interfaces numériques peuvent fonctionner simultanément étant donné que l'ecos505 est équipé de jusqu'à trois interfaces de communication. De par son architecture moderne, ce régulateur peut, par ailleurs, intégrer des modules de communication supplémentaires. L'interface SMI permet ainsi de commander la protection solaire intelligente de manière optimale. </w:t>
      </w:r>
    </w:p>
    <w:p w:rsidR="00BF756D" w:rsidRPr="00BF756D" w:rsidRDefault="00BF756D" w:rsidP="00BF756D">
      <w:pPr>
        <w:pStyle w:val="Fliesstext"/>
        <w:jc w:val="left"/>
        <w:rPr>
          <w:rFonts w:cs="Arial"/>
          <w:color w:val="auto"/>
          <w:sz w:val="22"/>
          <w:szCs w:val="22"/>
          <w:lang w:val="fr-CH"/>
        </w:rPr>
      </w:pPr>
    </w:p>
    <w:p w:rsidR="00BF756D" w:rsidRPr="00BF756D" w:rsidRDefault="00BF756D" w:rsidP="00BF756D">
      <w:pPr>
        <w:pStyle w:val="Fliesstext"/>
        <w:jc w:val="left"/>
        <w:rPr>
          <w:rFonts w:cs="Arial"/>
          <w:b/>
          <w:color w:val="auto"/>
          <w:sz w:val="22"/>
          <w:szCs w:val="22"/>
          <w:lang w:val="fr-CH"/>
        </w:rPr>
      </w:pPr>
      <w:r w:rsidRPr="00BF756D">
        <w:rPr>
          <w:rFonts w:cs="Arial"/>
          <w:b/>
          <w:color w:val="auto"/>
          <w:sz w:val="22"/>
          <w:szCs w:val="22"/>
          <w:lang w:val="fr-CH"/>
        </w:rPr>
        <w:t>Modulaire, flexible et économe en énergie</w:t>
      </w:r>
    </w:p>
    <w:p w:rsidR="00BF756D" w:rsidRPr="00BF756D" w:rsidRDefault="00BF756D" w:rsidP="00BF756D">
      <w:pPr>
        <w:pStyle w:val="Fliesstext"/>
        <w:jc w:val="left"/>
        <w:rPr>
          <w:rFonts w:cs="Arial"/>
          <w:color w:val="auto"/>
          <w:sz w:val="22"/>
          <w:szCs w:val="22"/>
          <w:lang w:val="fr-CH"/>
        </w:rPr>
      </w:pPr>
      <w:r w:rsidRPr="00BF756D">
        <w:rPr>
          <w:rFonts w:cs="Arial"/>
          <w:color w:val="auto"/>
          <w:sz w:val="22"/>
          <w:szCs w:val="22"/>
          <w:lang w:val="fr-CH"/>
        </w:rPr>
        <w:t xml:space="preserve">Le régulateur SAUTER ecos505 fonctionne avec des modules E/S </w:t>
      </w:r>
      <w:proofErr w:type="spellStart"/>
      <w:r w:rsidRPr="00BF756D">
        <w:rPr>
          <w:rFonts w:cs="Arial"/>
          <w:color w:val="auto"/>
          <w:sz w:val="22"/>
          <w:szCs w:val="22"/>
          <w:lang w:val="fr-CH"/>
        </w:rPr>
        <w:t>ecoLink</w:t>
      </w:r>
      <w:proofErr w:type="spellEnd"/>
      <w:r w:rsidRPr="00BF756D">
        <w:rPr>
          <w:rFonts w:cs="Arial"/>
          <w:color w:val="auto"/>
          <w:sz w:val="22"/>
          <w:szCs w:val="22"/>
          <w:lang w:val="fr-CH"/>
        </w:rPr>
        <w:t xml:space="preserve"> déportés, ce qui se traduit par une flexibilité maximale dans l'intégration des appareils de terrain. Ce régulateur compact librement programmable met à la disposition des exploitants des données historiques, des programmes horaires, des calendriers et des rapports COV ainsi que des fonctions de gestion de l'ambiance conformes à la norme VDI 3813. Des boîtiers d'ambiance peuvent être raccordés directement au régulateur qui permet à lui seul d'automatiser jusqu'à huit locaux. </w:t>
      </w:r>
    </w:p>
    <w:p w:rsidR="00BF756D" w:rsidRDefault="00BF756D" w:rsidP="00BF756D">
      <w:pPr>
        <w:pStyle w:val="Fliesstext"/>
        <w:jc w:val="left"/>
        <w:rPr>
          <w:rFonts w:cs="Arial"/>
          <w:color w:val="auto"/>
          <w:sz w:val="22"/>
          <w:szCs w:val="22"/>
          <w:lang w:val="fr-CH"/>
        </w:rPr>
      </w:pPr>
    </w:p>
    <w:p w:rsidR="00BF756D" w:rsidRPr="00BF756D" w:rsidRDefault="00BF756D" w:rsidP="00BF756D">
      <w:pPr>
        <w:pStyle w:val="Fliesstext"/>
        <w:jc w:val="left"/>
        <w:rPr>
          <w:rFonts w:cs="Arial"/>
          <w:color w:val="auto"/>
          <w:sz w:val="22"/>
          <w:szCs w:val="22"/>
          <w:lang w:val="fr-CH"/>
        </w:rPr>
      </w:pPr>
      <w:r w:rsidRPr="00BF756D">
        <w:rPr>
          <w:rFonts w:cs="Arial"/>
          <w:color w:val="auto"/>
          <w:sz w:val="22"/>
          <w:szCs w:val="22"/>
          <w:lang w:val="fr-CH"/>
        </w:rPr>
        <w:t xml:space="preserve">Par ailleurs, l'interface radio </w:t>
      </w:r>
      <w:proofErr w:type="spellStart"/>
      <w:r w:rsidRPr="00BF756D">
        <w:rPr>
          <w:rFonts w:cs="Arial"/>
          <w:color w:val="auto"/>
          <w:sz w:val="22"/>
          <w:szCs w:val="22"/>
          <w:lang w:val="fr-CH"/>
        </w:rPr>
        <w:t>EnOcean</w:t>
      </w:r>
      <w:proofErr w:type="spellEnd"/>
      <w:r w:rsidRPr="00BF756D">
        <w:rPr>
          <w:rFonts w:cs="Arial"/>
          <w:color w:val="auto"/>
          <w:sz w:val="22"/>
          <w:szCs w:val="22"/>
          <w:lang w:val="fr-CH"/>
        </w:rPr>
        <w:t xml:space="preserve"> permet de connecter à l'ecos505 des boîtiers d'ambiance et  sondes </w:t>
      </w:r>
      <w:proofErr w:type="spellStart"/>
      <w:r w:rsidRPr="00BF756D">
        <w:rPr>
          <w:rFonts w:cs="Arial"/>
          <w:color w:val="auto"/>
          <w:sz w:val="22"/>
          <w:szCs w:val="22"/>
          <w:lang w:val="fr-CH"/>
        </w:rPr>
        <w:t>EnOcean</w:t>
      </w:r>
      <w:proofErr w:type="spellEnd"/>
      <w:r w:rsidRPr="00BF756D">
        <w:rPr>
          <w:rFonts w:cs="Arial"/>
          <w:color w:val="auto"/>
          <w:sz w:val="22"/>
          <w:szCs w:val="22"/>
          <w:lang w:val="fr-CH"/>
        </w:rPr>
        <w:t xml:space="preserve"> sans fil. Ce régulateur se prête, par conséquent, parfaitement à la régulation de locaux ouverts et flexibles. De plus, la plateforme d'étude de projets SAUTER CASE Suite est idéale pour la configuration de ce régulateur </w:t>
      </w:r>
      <w:proofErr w:type="spellStart"/>
      <w:r w:rsidRPr="00BF756D">
        <w:rPr>
          <w:rFonts w:cs="Arial"/>
          <w:color w:val="auto"/>
          <w:sz w:val="22"/>
          <w:szCs w:val="22"/>
          <w:lang w:val="fr-CH"/>
        </w:rPr>
        <w:t>BACnet</w:t>
      </w:r>
      <w:proofErr w:type="spellEnd"/>
      <w:r w:rsidRPr="00BF756D">
        <w:rPr>
          <w:rFonts w:cs="Arial"/>
          <w:color w:val="auto"/>
          <w:sz w:val="22"/>
          <w:szCs w:val="22"/>
          <w:lang w:val="fr-CH"/>
        </w:rPr>
        <w:t xml:space="preserve">-Building-Controller (B-BC) librement programmable. </w:t>
      </w:r>
    </w:p>
    <w:p w:rsidR="00BF756D" w:rsidRDefault="00BF756D" w:rsidP="00BF756D">
      <w:pPr>
        <w:pStyle w:val="Fliesstext"/>
        <w:jc w:val="left"/>
        <w:rPr>
          <w:rFonts w:cs="Arial"/>
          <w:color w:val="auto"/>
          <w:sz w:val="22"/>
          <w:szCs w:val="22"/>
          <w:lang w:val="fr-CH"/>
        </w:rPr>
      </w:pPr>
    </w:p>
    <w:p w:rsidR="00EF78D7" w:rsidRPr="00901B2A" w:rsidRDefault="00BF756D" w:rsidP="00BF756D">
      <w:pPr>
        <w:pStyle w:val="Fliesstext"/>
        <w:jc w:val="left"/>
        <w:rPr>
          <w:rFonts w:cs="Arial"/>
          <w:color w:val="auto"/>
          <w:sz w:val="22"/>
          <w:szCs w:val="22"/>
          <w:lang w:val="fr-CH"/>
        </w:rPr>
      </w:pPr>
      <w:r w:rsidRPr="00BF756D">
        <w:rPr>
          <w:rFonts w:cs="Arial"/>
          <w:color w:val="auto"/>
          <w:sz w:val="22"/>
          <w:szCs w:val="22"/>
          <w:lang w:val="fr-CH"/>
        </w:rPr>
        <w:t>Toutes les fonctions ECO intégrées garantissent une efficacité énergétique maximale, conformément à la norme EN 15232, ce qui permet de réduire considérablement la consommation énergétique du bâtiment tout en assurant aux utilisateur</w:t>
      </w:r>
      <w:r>
        <w:rPr>
          <w:rFonts w:cs="Arial"/>
          <w:color w:val="auto"/>
          <w:sz w:val="22"/>
          <w:szCs w:val="22"/>
          <w:lang w:val="fr-CH"/>
        </w:rPr>
        <w:t>s des locaux un confort optimal</w:t>
      </w:r>
      <w:r w:rsidR="00901B2A" w:rsidRPr="00901B2A">
        <w:rPr>
          <w:rFonts w:cs="Arial"/>
          <w:color w:val="auto"/>
          <w:sz w:val="22"/>
          <w:szCs w:val="22"/>
          <w:lang w:val="fr-CH"/>
        </w:rPr>
        <w:t>.</w:t>
      </w:r>
      <w:r w:rsidR="00EF78D7" w:rsidRPr="00901B2A">
        <w:rPr>
          <w:rFonts w:cs="Arial"/>
          <w:color w:val="auto"/>
          <w:sz w:val="22"/>
          <w:szCs w:val="22"/>
          <w:lang w:val="fr-CH"/>
        </w:rPr>
        <w:t xml:space="preserve"> </w:t>
      </w:r>
    </w:p>
    <w:p w:rsidR="00EF78D7" w:rsidRPr="00EF78D7" w:rsidRDefault="00EF78D7" w:rsidP="00BF756D">
      <w:pPr>
        <w:pStyle w:val="Fliesstext"/>
        <w:jc w:val="left"/>
        <w:rPr>
          <w:rFonts w:cs="Arial"/>
          <w:color w:val="auto"/>
          <w:sz w:val="21"/>
          <w:szCs w:val="21"/>
          <w:lang w:val="fr-CH"/>
        </w:rPr>
      </w:pPr>
    </w:p>
    <w:p w:rsidR="00EF78D7" w:rsidRPr="00EF78D7" w:rsidRDefault="00BF756D" w:rsidP="00EF78D7">
      <w:pPr>
        <w:pStyle w:val="Fliesstext"/>
        <w:jc w:val="left"/>
        <w:rPr>
          <w:rFonts w:cs="Arial"/>
          <w:i/>
          <w:color w:val="auto"/>
          <w:sz w:val="21"/>
          <w:szCs w:val="21"/>
          <w:lang w:val="fr-CH"/>
        </w:rPr>
      </w:pPr>
      <w:r>
        <w:rPr>
          <w:rFonts w:cs="Arial"/>
          <w:i/>
          <w:noProof/>
          <w:color w:val="auto"/>
          <w:sz w:val="21"/>
          <w:szCs w:val="21"/>
          <w:lang w:val="de-CH"/>
        </w:rPr>
        <w:drawing>
          <wp:inline distT="0" distB="0" distL="0" distR="0">
            <wp:extent cx="6228080" cy="2489200"/>
            <wp:effectExtent l="0" t="0" r="127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_ecos505_doc.jpg"/>
                    <pic:cNvPicPr/>
                  </pic:nvPicPr>
                  <pic:blipFill>
                    <a:blip r:embed="rId8">
                      <a:extLst>
                        <a:ext uri="{28A0092B-C50C-407E-A947-70E740481C1C}">
                          <a14:useLocalDpi xmlns:a14="http://schemas.microsoft.com/office/drawing/2010/main" val="0"/>
                        </a:ext>
                      </a:extLst>
                    </a:blip>
                    <a:stretch>
                      <a:fillRect/>
                    </a:stretch>
                  </pic:blipFill>
                  <pic:spPr>
                    <a:xfrm>
                      <a:off x="0" y="0"/>
                      <a:ext cx="6228080" cy="2489200"/>
                    </a:xfrm>
                    <a:prstGeom prst="rect">
                      <a:avLst/>
                    </a:prstGeom>
                  </pic:spPr>
                </pic:pic>
              </a:graphicData>
            </a:graphic>
          </wp:inline>
        </w:drawing>
      </w:r>
    </w:p>
    <w:p w:rsidR="00EF78D7" w:rsidRPr="00EF78D7" w:rsidRDefault="00EF78D7" w:rsidP="00EF78D7">
      <w:pPr>
        <w:pStyle w:val="Fliesstext"/>
        <w:jc w:val="left"/>
        <w:rPr>
          <w:rFonts w:cs="Arial"/>
          <w:i/>
          <w:color w:val="auto"/>
          <w:sz w:val="21"/>
          <w:szCs w:val="21"/>
          <w:lang w:val="fr-CH"/>
        </w:rPr>
      </w:pPr>
    </w:p>
    <w:p w:rsidR="00A031D4" w:rsidRPr="00EF78D7" w:rsidRDefault="00DA3503" w:rsidP="00A031D4">
      <w:pPr>
        <w:pStyle w:val="Fliesstext"/>
        <w:jc w:val="left"/>
        <w:rPr>
          <w:rFonts w:cs="Arial"/>
          <w:i/>
          <w:color w:val="auto"/>
          <w:sz w:val="21"/>
          <w:szCs w:val="21"/>
          <w:lang w:val="fr-CH"/>
        </w:rPr>
      </w:pPr>
      <w:r w:rsidRPr="00EF78D7">
        <w:rPr>
          <w:rFonts w:cs="Arial"/>
          <w:i/>
          <w:color w:val="auto"/>
          <w:sz w:val="21"/>
          <w:szCs w:val="21"/>
          <w:lang w:val="fr-CH"/>
        </w:rPr>
        <w:t xml:space="preserve">En tant que premier prestataire mondial de solutions pour la technologie d'automatisation des « Green Buildings », SAUTER assure le confort et le climat ambiant optimal dans les environnements durables. Spécialiste en la matière, SAUTER développe, produit et commercialise des produits et des systèmes pour des solutions globales </w:t>
      </w:r>
      <w:proofErr w:type="spellStart"/>
      <w:r w:rsidRPr="00EF78D7">
        <w:rPr>
          <w:rFonts w:cs="Arial"/>
          <w:i/>
          <w:color w:val="auto"/>
          <w:sz w:val="21"/>
          <w:szCs w:val="21"/>
          <w:lang w:val="fr-CH"/>
        </w:rPr>
        <w:t>écoénergétiques</w:t>
      </w:r>
      <w:proofErr w:type="spellEnd"/>
      <w:r w:rsidRPr="00EF78D7">
        <w:rPr>
          <w:rFonts w:cs="Arial"/>
          <w:i/>
          <w:color w:val="auto"/>
          <w:sz w:val="21"/>
          <w:szCs w:val="21"/>
          <w:lang w:val="fr-CH"/>
        </w:rPr>
        <w:t xml:space="preserve">, et assure l'exploitation optimisée en énergie des bâtiments grâce à des prestations de service étendues. De la planification à l'exploitation, en passant par la mise en œuvre, ces produits, solutions et prestations permettent d’assurer, durant tout le cycle de vie du bâtiment, une haute efficacité énergétique dans des bureaux, des immeubles administratifs, des centres de recherche et de formation, des hôpitaux, des bâtiments industriels, des laboratoires, des aéroports, des centres de loisirs, des hôtels ou des centres de gestion des données. Fort de plus de 100 ans d’expérience et de compétences technologiques éprouvées, SAUTER est un intégrateur de systèmes </w:t>
      </w:r>
      <w:r w:rsidRPr="00EF78D7">
        <w:rPr>
          <w:rFonts w:cs="Arial"/>
          <w:i/>
          <w:color w:val="auto"/>
          <w:sz w:val="21"/>
          <w:szCs w:val="21"/>
          <w:lang w:val="fr-CH"/>
        </w:rPr>
        <w:lastRenderedPageBreak/>
        <w:t>confirmé, garantissant une innovation permanente et une qualité suisse. SAUTER fournit aux utilisateurs comme aux exploitants une vue d’ensemble de leur consommation et de leurs flux d’énergie, et donc de l’évolution des coûts</w:t>
      </w:r>
      <w:r w:rsidR="00A031D4" w:rsidRPr="00EF78D7">
        <w:rPr>
          <w:rFonts w:cs="Arial"/>
          <w:i/>
          <w:color w:val="auto"/>
          <w:sz w:val="21"/>
          <w:szCs w:val="21"/>
          <w:lang w:val="fr-CH"/>
        </w:rPr>
        <w:t>.</w:t>
      </w:r>
    </w:p>
    <w:p w:rsidR="00AF7520" w:rsidRPr="00EF78D7" w:rsidRDefault="00AF7520" w:rsidP="00AF7520">
      <w:pPr>
        <w:spacing w:line="240" w:lineRule="auto"/>
        <w:rPr>
          <w:rFonts w:cs="Arial"/>
          <w:i/>
          <w:sz w:val="21"/>
          <w:szCs w:val="21"/>
          <w:lang w:val="fr-CH"/>
        </w:rPr>
      </w:pPr>
    </w:p>
    <w:p w:rsidR="00DA3503" w:rsidRPr="00EF78D7" w:rsidRDefault="00DA3503" w:rsidP="00DA3503">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1"/>
          <w:szCs w:val="21"/>
        </w:rPr>
      </w:pPr>
      <w:proofErr w:type="spellStart"/>
      <w:r w:rsidRPr="00EF78D7">
        <w:rPr>
          <w:rFonts w:cs="Arial"/>
          <w:bCs/>
          <w:color w:val="auto"/>
          <w:sz w:val="21"/>
          <w:szCs w:val="21"/>
        </w:rPr>
        <w:t>Groupe</w:t>
      </w:r>
      <w:proofErr w:type="spellEnd"/>
      <w:r w:rsidRPr="00EF78D7">
        <w:rPr>
          <w:rFonts w:cs="Arial"/>
          <w:bCs/>
          <w:color w:val="auto"/>
          <w:sz w:val="21"/>
          <w:szCs w:val="21"/>
        </w:rPr>
        <w:t xml:space="preserve"> SAUTER</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Entreprise domiciliée à Bâle (Suisse) et opérant à l'échelle mondiale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Fondée en 1910, jouissant de plus de 100 ans de tradition et d'expérience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Emploie plus de 2 </w:t>
      </w:r>
      <w:r w:rsidR="00707B3E">
        <w:rPr>
          <w:rFonts w:cs="Arial"/>
          <w:color w:val="auto"/>
          <w:sz w:val="21"/>
          <w:szCs w:val="21"/>
          <w:lang w:val="fr-CH"/>
        </w:rPr>
        <w:t>3</w:t>
      </w:r>
      <w:r w:rsidR="00707B3E" w:rsidRPr="00EF78D7">
        <w:rPr>
          <w:rFonts w:cs="Arial"/>
          <w:color w:val="auto"/>
          <w:sz w:val="21"/>
          <w:szCs w:val="21"/>
          <w:lang w:val="fr-CH"/>
        </w:rPr>
        <w:t>00 </w:t>
      </w:r>
      <w:r w:rsidRPr="00EF78D7">
        <w:rPr>
          <w:rFonts w:cs="Arial"/>
          <w:color w:val="auto"/>
          <w:sz w:val="21"/>
          <w:szCs w:val="21"/>
          <w:lang w:val="fr-CH"/>
        </w:rPr>
        <w:t>collaborateurs dans le monde entier</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rPr>
      </w:pPr>
      <w:r w:rsidRPr="00EF78D7">
        <w:rPr>
          <w:rFonts w:cs="Arial"/>
          <w:color w:val="auto"/>
          <w:sz w:val="21"/>
          <w:szCs w:val="21"/>
          <w:lang w:val="fr-CH"/>
        </w:rPr>
        <w:t xml:space="preserve">Solutions complètes tout en un de gestion technique des bâtiments. </w:t>
      </w:r>
      <w:proofErr w:type="spellStart"/>
      <w:r w:rsidRPr="00EF78D7">
        <w:rPr>
          <w:rFonts w:cs="Arial"/>
          <w:color w:val="auto"/>
          <w:sz w:val="21"/>
          <w:szCs w:val="21"/>
        </w:rPr>
        <w:t>Souci</w:t>
      </w:r>
      <w:proofErr w:type="spellEnd"/>
      <w:r w:rsidRPr="00EF78D7">
        <w:rPr>
          <w:rFonts w:cs="Arial"/>
          <w:color w:val="auto"/>
          <w:sz w:val="21"/>
          <w:szCs w:val="21"/>
        </w:rPr>
        <w:t xml:space="preserve"> </w:t>
      </w:r>
      <w:proofErr w:type="spellStart"/>
      <w:r w:rsidRPr="00EF78D7">
        <w:rPr>
          <w:rFonts w:cs="Arial"/>
          <w:color w:val="auto"/>
          <w:sz w:val="21"/>
          <w:szCs w:val="21"/>
        </w:rPr>
        <w:t>primaire</w:t>
      </w:r>
      <w:proofErr w:type="spellEnd"/>
      <w:r w:rsidRPr="00EF78D7">
        <w:rPr>
          <w:rFonts w:cs="Arial"/>
          <w:color w:val="auto"/>
          <w:sz w:val="21"/>
          <w:szCs w:val="21"/>
        </w:rPr>
        <w:t xml:space="preserve"> : </w:t>
      </w:r>
      <w:proofErr w:type="spellStart"/>
      <w:r w:rsidRPr="00EF78D7">
        <w:rPr>
          <w:rFonts w:cs="Arial"/>
          <w:color w:val="auto"/>
          <w:sz w:val="21"/>
          <w:szCs w:val="21"/>
        </w:rPr>
        <w:t>efficacité</w:t>
      </w:r>
      <w:proofErr w:type="spellEnd"/>
      <w:r w:rsidRPr="00EF78D7">
        <w:rPr>
          <w:rFonts w:cs="Arial"/>
          <w:color w:val="auto"/>
          <w:sz w:val="21"/>
          <w:szCs w:val="21"/>
        </w:rPr>
        <w:t xml:space="preserve"> </w:t>
      </w:r>
      <w:proofErr w:type="spellStart"/>
      <w:r w:rsidRPr="00EF78D7">
        <w:rPr>
          <w:rFonts w:cs="Arial"/>
          <w:color w:val="auto"/>
          <w:sz w:val="21"/>
          <w:szCs w:val="21"/>
        </w:rPr>
        <w:t>énergétique</w:t>
      </w:r>
      <w:proofErr w:type="spellEnd"/>
      <w:r w:rsidRPr="00EF78D7">
        <w:rPr>
          <w:rFonts w:cs="Arial"/>
          <w:color w:val="auto"/>
          <w:sz w:val="21"/>
          <w:szCs w:val="21"/>
        </w:rPr>
        <w:t xml:space="preserve"> maximale et </w:t>
      </w:r>
      <w:proofErr w:type="spellStart"/>
      <w:r w:rsidRPr="00EF78D7">
        <w:rPr>
          <w:rFonts w:cs="Arial"/>
          <w:color w:val="auto"/>
          <w:sz w:val="21"/>
          <w:szCs w:val="21"/>
        </w:rPr>
        <w:t>développement</w:t>
      </w:r>
      <w:proofErr w:type="spellEnd"/>
      <w:r w:rsidRPr="00EF78D7">
        <w:rPr>
          <w:rFonts w:cs="Arial"/>
          <w:color w:val="auto"/>
          <w:sz w:val="21"/>
          <w:szCs w:val="21"/>
        </w:rPr>
        <w:t xml:space="preserve"> durable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Sécurité des investissements et de l’exploitation pendant tout le cycle de vie du bâtiment</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1"/>
          <w:szCs w:val="21"/>
          <w:lang w:val="fr-CH"/>
        </w:rPr>
      </w:pPr>
      <w:r w:rsidRPr="00EF78D7">
        <w:rPr>
          <w:rFonts w:cs="Arial"/>
          <w:color w:val="auto"/>
          <w:sz w:val="21"/>
          <w:szCs w:val="21"/>
          <w:lang w:val="fr-CH"/>
        </w:rPr>
        <w:t>Entreprise leader en matière de technologies pour l'automatisation de bâtiments et l'intégration système</w:t>
      </w:r>
    </w:p>
    <w:p w:rsidR="00DA3503" w:rsidRPr="00EF78D7"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1"/>
          <w:szCs w:val="21"/>
          <w:lang w:val="fr-CH"/>
        </w:rPr>
      </w:pPr>
      <w:r w:rsidRPr="00EF78D7">
        <w:rPr>
          <w:rFonts w:cs="Arial"/>
          <w:color w:val="auto"/>
          <w:sz w:val="21"/>
          <w:szCs w:val="21"/>
          <w:lang w:val="fr-CH"/>
        </w:rPr>
        <w:t>Membre d'</w:t>
      </w:r>
      <w:proofErr w:type="spellStart"/>
      <w:r w:rsidRPr="00EF78D7">
        <w:rPr>
          <w:rFonts w:cs="Arial"/>
          <w:color w:val="auto"/>
          <w:sz w:val="21"/>
          <w:szCs w:val="21"/>
          <w:lang w:val="fr-CH"/>
        </w:rPr>
        <w:t>eu.bac</w:t>
      </w:r>
      <w:proofErr w:type="spellEnd"/>
      <w:r w:rsidRPr="00EF78D7">
        <w:rPr>
          <w:rFonts w:cs="Arial"/>
          <w:color w:val="auto"/>
          <w:sz w:val="21"/>
          <w:szCs w:val="21"/>
          <w:lang w:val="fr-CH"/>
        </w:rPr>
        <w:t xml:space="preserve">, de </w:t>
      </w:r>
      <w:proofErr w:type="spellStart"/>
      <w:r w:rsidRPr="00EF78D7">
        <w:rPr>
          <w:rFonts w:cs="Arial"/>
          <w:color w:val="auto"/>
          <w:sz w:val="21"/>
          <w:szCs w:val="21"/>
          <w:lang w:val="fr-CH"/>
        </w:rPr>
        <w:t>BACnet</w:t>
      </w:r>
      <w:proofErr w:type="spellEnd"/>
      <w:r w:rsidRPr="00EF78D7">
        <w:rPr>
          <w:rFonts w:cs="Arial"/>
          <w:color w:val="auto"/>
          <w:sz w:val="21"/>
          <w:szCs w:val="21"/>
          <w:lang w:val="fr-CH"/>
        </w:rPr>
        <w:t xml:space="preserve"> </w:t>
      </w:r>
      <w:proofErr w:type="spellStart"/>
      <w:r w:rsidRPr="00EF78D7">
        <w:rPr>
          <w:rFonts w:cs="Arial"/>
          <w:color w:val="auto"/>
          <w:sz w:val="21"/>
          <w:szCs w:val="21"/>
          <w:lang w:val="fr-CH"/>
        </w:rPr>
        <w:t>Interest</w:t>
      </w:r>
      <w:proofErr w:type="spellEnd"/>
      <w:r w:rsidRPr="00EF78D7">
        <w:rPr>
          <w:rFonts w:cs="Arial"/>
          <w:color w:val="auto"/>
          <w:sz w:val="21"/>
          <w:szCs w:val="21"/>
          <w:lang w:val="fr-CH"/>
        </w:rPr>
        <w:t xml:space="preserve"> Group (BIG-EU), </w:t>
      </w:r>
      <w:proofErr w:type="spellStart"/>
      <w:r w:rsidRPr="00EF78D7">
        <w:rPr>
          <w:rFonts w:cs="Arial"/>
          <w:color w:val="auto"/>
          <w:sz w:val="21"/>
          <w:szCs w:val="21"/>
          <w:lang w:val="fr-CH"/>
        </w:rPr>
        <w:t>BACnet</w:t>
      </w:r>
      <w:proofErr w:type="spellEnd"/>
      <w:r w:rsidRPr="00EF78D7">
        <w:rPr>
          <w:rFonts w:cs="Arial"/>
          <w:color w:val="auto"/>
          <w:sz w:val="21"/>
          <w:szCs w:val="21"/>
          <w:lang w:val="fr-CH"/>
        </w:rPr>
        <w:t xml:space="preserve"> International, </w:t>
      </w:r>
      <w:proofErr w:type="spellStart"/>
      <w:r w:rsidRPr="00EF78D7">
        <w:rPr>
          <w:rFonts w:cs="Arial"/>
          <w:color w:val="auto"/>
          <w:sz w:val="21"/>
          <w:szCs w:val="21"/>
          <w:lang w:val="fr-CH"/>
        </w:rPr>
        <w:t>EnOcean</w:t>
      </w:r>
      <w:proofErr w:type="spellEnd"/>
      <w:r w:rsidRPr="00EF78D7">
        <w:rPr>
          <w:rFonts w:cs="Arial"/>
          <w:color w:val="auto"/>
          <w:sz w:val="21"/>
          <w:szCs w:val="21"/>
          <w:lang w:val="fr-CH"/>
        </w:rPr>
        <w:t xml:space="preserve"> Alliance</w:t>
      </w:r>
    </w:p>
    <w:p w:rsidR="00DA3503" w:rsidRPr="00EF78D7" w:rsidRDefault="00DA3503" w:rsidP="00556A6B">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1"/>
          <w:szCs w:val="21"/>
          <w:lang w:val="fr-CH"/>
        </w:rPr>
      </w:pPr>
      <w:r w:rsidRPr="00EF78D7">
        <w:rPr>
          <w:color w:val="auto"/>
          <w:sz w:val="21"/>
          <w:szCs w:val="21"/>
          <w:lang w:val="fr-CH"/>
        </w:rPr>
        <w:t>Références de renom sur www.sauter-controls</w:t>
      </w:r>
      <w:r w:rsidRPr="00EF78D7">
        <w:rPr>
          <w:sz w:val="21"/>
          <w:szCs w:val="21"/>
          <w:lang w:val="fr-CH"/>
        </w:rPr>
        <w:t>.com</w:t>
      </w:r>
    </w:p>
    <w:sectPr w:rsidR="00DA3503" w:rsidRPr="00EF78D7" w:rsidSect="005D0114">
      <w:headerReference w:type="default" r:id="rId9"/>
      <w:footerReference w:type="default" r:id="rId10"/>
      <w:headerReference w:type="first" r:id="rId11"/>
      <w:footerReference w:type="first" r:id="rId12"/>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41B9" w:rsidRDefault="003941B9">
      <w:pPr>
        <w:spacing w:line="240" w:lineRule="auto"/>
      </w:pPr>
      <w:r>
        <w:separator/>
      </w:r>
    </w:p>
  </w:endnote>
  <w:endnote w:type="continuationSeparator" w:id="0">
    <w:p w:rsidR="003941B9" w:rsidRDefault="003941B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0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503" w:rsidP="00DA3503">
    <w:pPr>
      <w:pStyle w:val="Fusszeile"/>
      <w:rPr>
        <w:rFonts w:cs="Arial"/>
        <w:szCs w:val="14"/>
        <w:lang w:val="fr-CH"/>
      </w:rPr>
    </w:pPr>
    <w:r w:rsidRPr="000A2190">
      <w:rPr>
        <w:rStyle w:val="06FusszeilefettChar"/>
        <w:rFonts w:ascii="Arial" w:hAnsi="Arial" w:cs="Arial"/>
        <w:szCs w:val="14"/>
        <w:lang w:val="fr-CH"/>
      </w:rPr>
      <w:t>SAUTER Head Office</w:t>
    </w:r>
    <w:r w:rsidRPr="000A2190">
      <w:rPr>
        <w:rFonts w:cs="Arial"/>
        <w:szCs w:val="14"/>
        <w:lang w:val="fr-CH"/>
      </w:rPr>
      <w:t xml:space="preserve"> </w:t>
    </w:r>
    <w:r w:rsidRPr="00DA3503">
      <w:rPr>
        <w:rStyle w:val="MittelpunkteChar"/>
        <w:sz w:val="14"/>
        <w:szCs w:val="14"/>
      </w:rPr>
      <w:sym w:font="Symbol" w:char="F0B7"/>
    </w:r>
    <w:r w:rsidRPr="000A2190">
      <w:rPr>
        <w:rFonts w:cs="Arial"/>
        <w:szCs w:val="14"/>
        <w:lang w:val="fr-CH"/>
      </w:rPr>
      <w:t xml:space="preserve"> </w:t>
    </w:r>
    <w:r w:rsidRPr="000A2190">
      <w:rPr>
        <w:rStyle w:val="06FusszeilefettChar"/>
        <w:rFonts w:ascii="Arial" w:hAnsi="Arial" w:cs="Arial"/>
        <w:szCs w:val="14"/>
        <w:lang w:val="fr-CH"/>
      </w:rPr>
      <w:t>Fr. Sauter AG</w:t>
    </w:r>
    <w:r w:rsidRPr="000A2190">
      <w:rPr>
        <w:rFonts w:cs="Arial"/>
        <w:szCs w:val="14"/>
        <w:lang w:val="fr-CH"/>
      </w:rPr>
      <w:t xml:space="preserve"> </w:t>
    </w:r>
    <w:r w:rsidRPr="00DA3503">
      <w:rPr>
        <w:rStyle w:val="MittelpunkteChar"/>
        <w:sz w:val="14"/>
        <w:szCs w:val="14"/>
      </w:rPr>
      <w:sym w:font="Symbol" w:char="F0B7"/>
    </w:r>
    <w:r w:rsidRPr="000A2190">
      <w:rPr>
        <w:rFonts w:cs="Arial"/>
        <w:szCs w:val="14"/>
        <w:lang w:val="fr-CH"/>
      </w:rPr>
      <w:t xml:space="preserve"> Im Surinam 55 </w:t>
    </w:r>
    <w:r w:rsidRPr="00DA3503">
      <w:rPr>
        <w:rStyle w:val="MittelpunkteChar"/>
        <w:sz w:val="14"/>
        <w:szCs w:val="14"/>
      </w:rPr>
      <w:sym w:font="Symbol" w:char="F0B7"/>
    </w:r>
    <w:r w:rsidRPr="000A2190">
      <w:rPr>
        <w:rFonts w:cs="Arial"/>
        <w:szCs w:val="14"/>
        <w:lang w:val="fr-CH"/>
      </w:rPr>
      <w:t xml:space="preserve"> CH - 4016 Bâle </w:t>
    </w:r>
    <w:r w:rsidRPr="00DA3503">
      <w:rPr>
        <w:rStyle w:val="MittelpunkteChar"/>
        <w:sz w:val="14"/>
        <w:szCs w:val="14"/>
      </w:rPr>
      <w:sym w:font="Symbol" w:char="F0B7"/>
    </w:r>
    <w:r w:rsidRPr="000A2190">
      <w:rPr>
        <w:rFonts w:cs="Arial"/>
        <w:szCs w:val="14"/>
        <w:lang w:val="fr-CH"/>
      </w:rPr>
      <w:t xml:space="preserve"> Tél. </w:t>
    </w:r>
    <w:r w:rsidRPr="00DA3503">
      <w:rPr>
        <w:rFonts w:cs="Arial"/>
        <w:szCs w:val="14"/>
        <w:lang w:val="fr-CH"/>
      </w:rPr>
      <w:t xml:space="preserve">+41 (0) 61 6955-555 </w:t>
    </w:r>
    <w:r w:rsidRPr="00DA3503">
      <w:rPr>
        <w:rStyle w:val="MittelpunkteChar"/>
        <w:sz w:val="14"/>
        <w:szCs w:val="14"/>
      </w:rPr>
      <w:sym w:font="Symbol" w:char="F0B7"/>
    </w:r>
    <w:r w:rsidRPr="00DA3503">
      <w:rPr>
        <w:rFonts w:cs="Arial"/>
        <w:szCs w:val="14"/>
        <w:lang w:val="fr-CH"/>
      </w:rPr>
      <w:t xml:space="preserve"> Fax +41 (0) 61 6955-510</w:t>
    </w:r>
  </w:p>
  <w:p w:rsidR="00047C67"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00DA37A2" w:rsidRPr="00DA3503">
      <w:rPr>
        <w:rFonts w:cs="Arial"/>
        <w:noProof/>
        <w:szCs w:val="14"/>
      </w:rPr>
      <w:drawing>
        <wp:anchor distT="0" distB="0" distL="114300" distR="114300" simplePos="0" relativeHeight="251657216" behindDoc="1" locked="0" layoutInCell="1" allowOverlap="1" wp14:anchorId="5E68C974" wp14:editId="75056026">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DA4EFD" w:rsidRPr="000A2190">
      <w:rPr>
        <w:rFonts w:cs="Arial"/>
        <w:szCs w:val="14"/>
        <w:lang w:val="fr-CH"/>
      </w:rPr>
      <w:t xml:space="preserve">media@ch.sauter-bc.com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DA4EFD" w:rsidRPr="00DA3503">
      <w:rPr>
        <w:rFonts w:cs="Arial"/>
        <w:lang w:val="fr-CH"/>
      </w:rPr>
      <w:t>www.sauter-controls.com/media</w:t>
    </w:r>
    <w:r w:rsidR="00047C67" w:rsidRPr="00DA3503">
      <w:rPr>
        <w:rFonts w:cs="Arial"/>
        <w:lang w:val="fr-CH"/>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7A2" w:rsidP="00DA3503">
    <w:pPr>
      <w:pStyle w:val="Fusszeile"/>
      <w:rPr>
        <w:rFonts w:cs="Arial"/>
        <w:szCs w:val="14"/>
        <w:lang w:val="fr-CH"/>
      </w:rPr>
    </w:pPr>
    <w:r w:rsidRPr="00DA3503">
      <w:rPr>
        <w:rFonts w:cs="Arial"/>
        <w:noProof/>
        <w:szCs w:val="14"/>
      </w:rPr>
      <w:drawing>
        <wp:anchor distT="0" distB="0" distL="114300" distR="114300" simplePos="0" relativeHeight="251658240" behindDoc="1" locked="0" layoutInCell="1" allowOverlap="1" wp14:anchorId="5AD38087" wp14:editId="7EF690D5">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0A2190">
      <w:rPr>
        <w:rStyle w:val="06FusszeilefettChar"/>
        <w:rFonts w:ascii="Arial" w:hAnsi="Arial" w:cs="Arial"/>
        <w:szCs w:val="14"/>
        <w:lang w:val="fr-CH"/>
      </w:rPr>
      <w:t>S</w:t>
    </w:r>
    <w:r w:rsidR="00A031D4" w:rsidRPr="000A2190">
      <w:rPr>
        <w:rStyle w:val="06FusszeilefettChar"/>
        <w:rFonts w:ascii="Arial" w:hAnsi="Arial" w:cs="Arial"/>
        <w:szCs w:val="14"/>
        <w:lang w:val="fr-CH"/>
      </w:rPr>
      <w:t xml:space="preserve">AUTER </w:t>
    </w:r>
    <w:r w:rsidR="00DA3503" w:rsidRPr="000A2190">
      <w:rPr>
        <w:rStyle w:val="06FusszeilefettChar"/>
        <w:rFonts w:ascii="Arial" w:hAnsi="Arial" w:cs="Arial"/>
        <w:szCs w:val="14"/>
        <w:lang w:val="fr-CH"/>
      </w:rPr>
      <w:t>Head Office</w:t>
    </w:r>
    <w:r w:rsidR="00DA3503" w:rsidRPr="000A2190">
      <w:rPr>
        <w:rFonts w:cs="Arial"/>
        <w:szCs w:val="14"/>
        <w:lang w:val="fr-CH"/>
      </w:rPr>
      <w:t xml:space="preserve"> </w:t>
    </w:r>
    <w:r w:rsidR="00DA3503" w:rsidRPr="00DA3503">
      <w:rPr>
        <w:rStyle w:val="MittelpunkteChar"/>
        <w:sz w:val="14"/>
        <w:szCs w:val="14"/>
      </w:rPr>
      <w:sym w:font="Symbol" w:char="F0B7"/>
    </w:r>
    <w:r w:rsidR="00DA3503" w:rsidRPr="000A2190">
      <w:rPr>
        <w:rFonts w:cs="Arial"/>
        <w:szCs w:val="14"/>
        <w:lang w:val="fr-CH"/>
      </w:rPr>
      <w:t xml:space="preserve"> </w:t>
    </w:r>
    <w:r w:rsidR="00DA3503" w:rsidRPr="000A2190">
      <w:rPr>
        <w:rStyle w:val="06FusszeilefettChar"/>
        <w:rFonts w:ascii="Arial" w:hAnsi="Arial" w:cs="Arial"/>
        <w:szCs w:val="14"/>
        <w:lang w:val="fr-CH"/>
      </w:rPr>
      <w:t>Fr. Sauter AG</w:t>
    </w:r>
    <w:r w:rsidR="00DA3503" w:rsidRPr="000A2190">
      <w:rPr>
        <w:rFonts w:cs="Arial"/>
        <w:szCs w:val="14"/>
        <w:lang w:val="fr-CH"/>
      </w:rPr>
      <w:t xml:space="preserve"> </w:t>
    </w:r>
    <w:r w:rsidR="00DA3503" w:rsidRPr="00DA3503">
      <w:rPr>
        <w:rStyle w:val="MittelpunkteChar"/>
        <w:sz w:val="14"/>
        <w:szCs w:val="14"/>
      </w:rPr>
      <w:sym w:font="Symbol" w:char="F0B7"/>
    </w:r>
    <w:r w:rsidR="00DA3503" w:rsidRPr="000A2190">
      <w:rPr>
        <w:rFonts w:cs="Arial"/>
        <w:szCs w:val="14"/>
        <w:lang w:val="fr-CH"/>
      </w:rPr>
      <w:t xml:space="preserve"> Im Surinam 55 </w:t>
    </w:r>
    <w:r w:rsidR="00DA3503" w:rsidRPr="00DA3503">
      <w:rPr>
        <w:rStyle w:val="MittelpunkteChar"/>
        <w:sz w:val="14"/>
        <w:szCs w:val="14"/>
      </w:rPr>
      <w:sym w:font="Symbol" w:char="F0B7"/>
    </w:r>
    <w:r w:rsidR="00DA3503" w:rsidRPr="000A2190">
      <w:rPr>
        <w:rFonts w:cs="Arial"/>
        <w:szCs w:val="14"/>
        <w:lang w:val="fr-CH"/>
      </w:rPr>
      <w:t xml:space="preserve"> CH - 4016 Bâle </w:t>
    </w:r>
    <w:r w:rsidR="00DA3503" w:rsidRPr="00DA3503">
      <w:rPr>
        <w:rStyle w:val="MittelpunkteChar"/>
        <w:sz w:val="14"/>
        <w:szCs w:val="14"/>
      </w:rPr>
      <w:sym w:font="Symbol" w:char="F0B7"/>
    </w:r>
    <w:r w:rsidR="00DA3503" w:rsidRPr="000A2190">
      <w:rPr>
        <w:rFonts w:cs="Arial"/>
        <w:szCs w:val="14"/>
        <w:lang w:val="fr-CH"/>
      </w:rPr>
      <w:t xml:space="preserve"> Tél. </w:t>
    </w:r>
    <w:r w:rsidR="00DA3503" w:rsidRPr="00DA3503">
      <w:rPr>
        <w:rFonts w:cs="Arial"/>
        <w:szCs w:val="14"/>
        <w:lang w:val="fr-CH"/>
      </w:rPr>
      <w:t xml:space="preserve">+41 (0) 61 6955-555 </w:t>
    </w:r>
    <w:r w:rsidR="00DA3503" w:rsidRPr="00DA3503">
      <w:rPr>
        <w:rStyle w:val="MittelpunkteChar"/>
        <w:sz w:val="14"/>
        <w:szCs w:val="14"/>
      </w:rPr>
      <w:sym w:font="Symbol" w:char="F0B7"/>
    </w:r>
    <w:r w:rsidR="00DA3503" w:rsidRPr="00DA3503">
      <w:rPr>
        <w:rFonts w:cs="Arial"/>
        <w:szCs w:val="14"/>
        <w:lang w:val="fr-CH"/>
      </w:rPr>
      <w:t xml:space="preserve"> Fax +41 (0) 61 6955-510</w:t>
    </w:r>
  </w:p>
  <w:p w:rsidR="005D0114"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Pr="0026108A">
      <w:rPr>
        <w:rFonts w:cs="Arial"/>
        <w:szCs w:val="14"/>
        <w:lang w:val="fr-CH"/>
      </w:rPr>
      <w:t>media@ch.sauter-bc.com</w:t>
    </w:r>
    <w:r w:rsidR="00506A8F">
      <w:rPr>
        <w:rFonts w:cs="Arial"/>
        <w:szCs w:val="14"/>
        <w:lang w:val="fr-CH"/>
      </w:rPr>
      <w:t xml:space="preserve">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A031D4" w:rsidRPr="00DA3503">
      <w:rPr>
        <w:szCs w:val="14"/>
        <w:lang w:val="fr-CH"/>
      </w:rPr>
      <w:t>www.sauter-controls.com/media</w:t>
    </w:r>
    <w:r w:rsidR="00A031D4" w:rsidRPr="00DA3503">
      <w:rPr>
        <w:rStyle w:val="06FusszeilefettChar"/>
        <w:rFonts w:ascii="Arial" w:hAnsi="Arial" w:cs="Arial"/>
        <w:lang w:val="fr-CH"/>
      </w:rPr>
      <w:t xml:space="preserve">  </w:t>
    </w:r>
    <w:r w:rsidR="0056607C" w:rsidRPr="00DA3503">
      <w:rPr>
        <w:rFonts w:cs="Arial"/>
        <w:lang w:val="fr-CH"/>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41B9" w:rsidRDefault="003941B9">
      <w:pPr>
        <w:spacing w:line="240" w:lineRule="auto"/>
      </w:pPr>
      <w:r>
        <w:separator/>
      </w:r>
    </w:p>
  </w:footnote>
  <w:footnote w:type="continuationSeparator" w:id="0">
    <w:p w:rsidR="003941B9" w:rsidRDefault="003941B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DA3503" w:rsidP="00DA37A2">
          <w:pPr>
            <w:pStyle w:val="Kopfzeile"/>
            <w:jc w:val="left"/>
          </w:pPr>
          <w:r>
            <w:rPr>
              <w:noProof/>
            </w:rPr>
            <w:drawing>
              <wp:inline distT="0" distB="0" distL="0" distR="0" wp14:anchorId="12575C13" wp14:editId="3C73FDB3">
                <wp:extent cx="1743075" cy="161925"/>
                <wp:effectExtent l="0" t="0" r="9525" b="9525"/>
                <wp:docPr id="2"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DA3503" w:rsidP="000B718B">
          <w:pPr>
            <w:pStyle w:val="Kopfzeile"/>
          </w:pPr>
          <w:r>
            <w:rPr>
              <w:noProof/>
            </w:rPr>
            <w:drawing>
              <wp:inline distT="0" distB="0" distL="0" distR="0" wp14:anchorId="48D889BA" wp14:editId="36288C46">
                <wp:extent cx="1800225" cy="419100"/>
                <wp:effectExtent l="0" t="0" r="9525" b="0"/>
                <wp:docPr id="7"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DA3503" w:rsidP="00776882">
    <w:pPr>
      <w:pStyle w:val="Kopfzeile"/>
    </w:pPr>
    <w:r>
      <w:t xml:space="preserve">Page </w:t>
    </w:r>
    <w:r w:rsidR="005D0114" w:rsidRPr="00776882">
      <w:t xml:space="preserve"> </w:t>
    </w:r>
    <w:r w:rsidR="005D0114" w:rsidRPr="00776882">
      <w:rPr>
        <w:rStyle w:val="Seitenzahl"/>
        <w:szCs w:val="18"/>
      </w:rPr>
      <w:fldChar w:fldCharType="begin"/>
    </w:r>
    <w:r w:rsidR="005D0114" w:rsidRPr="00776882">
      <w:rPr>
        <w:rStyle w:val="Seitenzahl"/>
        <w:szCs w:val="18"/>
      </w:rPr>
      <w:instrText xml:space="preserve"> NUMPAGES </w:instrText>
    </w:r>
    <w:r w:rsidR="005D0114" w:rsidRPr="00776882">
      <w:rPr>
        <w:rStyle w:val="Seitenzahl"/>
        <w:szCs w:val="18"/>
      </w:rPr>
      <w:fldChar w:fldCharType="separate"/>
    </w:r>
    <w:r w:rsidR="00BF756D">
      <w:rPr>
        <w:rStyle w:val="Seitenzahl"/>
        <w:noProof/>
        <w:szCs w:val="18"/>
      </w:rPr>
      <w:t>3</w:t>
    </w:r>
    <w:r w:rsidR="005D0114"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DA3503" w:rsidP="00DA37A2">
          <w:pPr>
            <w:pStyle w:val="Kopfzeile"/>
            <w:jc w:val="left"/>
          </w:pPr>
          <w:r>
            <w:rPr>
              <w:noProof/>
            </w:rPr>
            <w:drawing>
              <wp:inline distT="0" distB="0" distL="0" distR="0" wp14:anchorId="605AF6D9" wp14:editId="1CBCDC4B">
                <wp:extent cx="1743075" cy="161925"/>
                <wp:effectExtent l="0" t="0" r="9525" b="9525"/>
                <wp:docPr id="6"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DA3503" w:rsidP="005D0114">
          <w:pPr>
            <w:pStyle w:val="Kopfzeile"/>
          </w:pPr>
          <w:r>
            <w:rPr>
              <w:noProof/>
            </w:rPr>
            <w:drawing>
              <wp:inline distT="0" distB="0" distL="0" distR="0" wp14:anchorId="145BED95" wp14:editId="25B639C8">
                <wp:extent cx="1800225" cy="419100"/>
                <wp:effectExtent l="0" t="0" r="9525" b="0"/>
                <wp:docPr id="3"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43B7"/>
    <w:rsid w:val="00047C67"/>
    <w:rsid w:val="000811F9"/>
    <w:rsid w:val="0009049C"/>
    <w:rsid w:val="000A2190"/>
    <w:rsid w:val="000A384E"/>
    <w:rsid w:val="000B718B"/>
    <w:rsid w:val="000C4625"/>
    <w:rsid w:val="000C5C1C"/>
    <w:rsid w:val="00104154"/>
    <w:rsid w:val="00124456"/>
    <w:rsid w:val="00135F8E"/>
    <w:rsid w:val="0016184F"/>
    <w:rsid w:val="001A322E"/>
    <w:rsid w:val="002075F5"/>
    <w:rsid w:val="00212880"/>
    <w:rsid w:val="002431E2"/>
    <w:rsid w:val="002521BC"/>
    <w:rsid w:val="00257919"/>
    <w:rsid w:val="0026108A"/>
    <w:rsid w:val="00291F34"/>
    <w:rsid w:val="002D471C"/>
    <w:rsid w:val="00311FFD"/>
    <w:rsid w:val="003141F3"/>
    <w:rsid w:val="003678D7"/>
    <w:rsid w:val="003941B9"/>
    <w:rsid w:val="003A14EB"/>
    <w:rsid w:val="003A3348"/>
    <w:rsid w:val="003B1D31"/>
    <w:rsid w:val="003C5DC2"/>
    <w:rsid w:val="003D2DDC"/>
    <w:rsid w:val="003D3849"/>
    <w:rsid w:val="003F096C"/>
    <w:rsid w:val="00412BBB"/>
    <w:rsid w:val="004916F4"/>
    <w:rsid w:val="004A3DA3"/>
    <w:rsid w:val="004C47B6"/>
    <w:rsid w:val="004C6890"/>
    <w:rsid w:val="00500CE5"/>
    <w:rsid w:val="00506A8F"/>
    <w:rsid w:val="00507458"/>
    <w:rsid w:val="0053110D"/>
    <w:rsid w:val="00556A6B"/>
    <w:rsid w:val="0056607C"/>
    <w:rsid w:val="005D0114"/>
    <w:rsid w:val="005F412E"/>
    <w:rsid w:val="00645DA1"/>
    <w:rsid w:val="00667BDE"/>
    <w:rsid w:val="006B7208"/>
    <w:rsid w:val="006E5606"/>
    <w:rsid w:val="00707B3E"/>
    <w:rsid w:val="00710286"/>
    <w:rsid w:val="00717586"/>
    <w:rsid w:val="00726623"/>
    <w:rsid w:val="00776882"/>
    <w:rsid w:val="007A59CC"/>
    <w:rsid w:val="008004CF"/>
    <w:rsid w:val="00813292"/>
    <w:rsid w:val="00890DC4"/>
    <w:rsid w:val="008A40C0"/>
    <w:rsid w:val="008A5E05"/>
    <w:rsid w:val="008B5503"/>
    <w:rsid w:val="00901B2A"/>
    <w:rsid w:val="009032CC"/>
    <w:rsid w:val="0092287A"/>
    <w:rsid w:val="00944D45"/>
    <w:rsid w:val="00957BB2"/>
    <w:rsid w:val="00992D7C"/>
    <w:rsid w:val="00A031D4"/>
    <w:rsid w:val="00A20B47"/>
    <w:rsid w:val="00A24A9C"/>
    <w:rsid w:val="00AB3A23"/>
    <w:rsid w:val="00AF1918"/>
    <w:rsid w:val="00AF7520"/>
    <w:rsid w:val="00B229C2"/>
    <w:rsid w:val="00B8321F"/>
    <w:rsid w:val="00B83BDF"/>
    <w:rsid w:val="00B84BBC"/>
    <w:rsid w:val="00B97F0C"/>
    <w:rsid w:val="00BC704B"/>
    <w:rsid w:val="00BF10F0"/>
    <w:rsid w:val="00BF756D"/>
    <w:rsid w:val="00C136A4"/>
    <w:rsid w:val="00C219FB"/>
    <w:rsid w:val="00C32B94"/>
    <w:rsid w:val="00C5605B"/>
    <w:rsid w:val="00C606B1"/>
    <w:rsid w:val="00D068F0"/>
    <w:rsid w:val="00D14841"/>
    <w:rsid w:val="00D23AE3"/>
    <w:rsid w:val="00DA3503"/>
    <w:rsid w:val="00DA37A2"/>
    <w:rsid w:val="00DA4EFD"/>
    <w:rsid w:val="00DB2165"/>
    <w:rsid w:val="00E33705"/>
    <w:rsid w:val="00E42042"/>
    <w:rsid w:val="00E646B8"/>
    <w:rsid w:val="00E8369F"/>
    <w:rsid w:val="00E96ABA"/>
    <w:rsid w:val="00EA57E8"/>
    <w:rsid w:val="00ED0F05"/>
    <w:rsid w:val="00ED1419"/>
    <w:rsid w:val="00EF78D7"/>
    <w:rsid w:val="00F67BDA"/>
    <w:rsid w:val="00F85EBB"/>
    <w:rsid w:val="00F93198"/>
    <w:rsid w:val="00FD2CC1"/>
    <w:rsid w:val="00FE2768"/>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694</Words>
  <Characters>4374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5058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2</cp:revision>
  <cp:lastPrinted>2012-05-08T20:54:00Z</cp:lastPrinted>
  <dcterms:created xsi:type="dcterms:W3CDTF">2016-06-08T13:19:00Z</dcterms:created>
  <dcterms:modified xsi:type="dcterms:W3CDTF">2016-06-08T13:19:00Z</dcterms:modified>
</cp:coreProperties>
</file>