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607C" w:rsidRPr="00A031D4" w:rsidRDefault="00891C16" w:rsidP="0056607C">
      <w:pPr>
        <w:pStyle w:val="Datum"/>
        <w:framePr w:w="9809" w:h="567" w:hRule="exact" w:wrap="around" w:vAnchor="page" w:hAnchor="text" w:y="3120" w:anchorLock="1"/>
        <w:rPr>
          <w:rFonts w:cs="Arial"/>
          <w:sz w:val="22"/>
          <w:szCs w:val="22"/>
        </w:rPr>
      </w:pPr>
      <w:r>
        <w:rPr>
          <w:rFonts w:cs="Arial"/>
          <w:sz w:val="22"/>
          <w:szCs w:val="22"/>
        </w:rPr>
        <w:t>1</w:t>
      </w:r>
      <w:r w:rsidR="0067214E">
        <w:rPr>
          <w:rFonts w:cs="Arial"/>
          <w:sz w:val="22"/>
          <w:szCs w:val="22"/>
        </w:rPr>
        <w:t>2</w:t>
      </w:r>
      <w:r w:rsidR="00A031D4" w:rsidRPr="00A031D4">
        <w:rPr>
          <w:rFonts w:cs="Arial"/>
          <w:sz w:val="22"/>
          <w:szCs w:val="22"/>
        </w:rPr>
        <w:t xml:space="preserve">. </w:t>
      </w:r>
      <w:r w:rsidR="0067214E">
        <w:rPr>
          <w:rFonts w:cs="Arial"/>
          <w:sz w:val="22"/>
          <w:szCs w:val="22"/>
        </w:rPr>
        <w:t>Jul</w:t>
      </w:r>
      <w:r w:rsidR="00C152A9">
        <w:rPr>
          <w:rFonts w:cs="Arial"/>
          <w:sz w:val="22"/>
          <w:szCs w:val="22"/>
        </w:rPr>
        <w:t>i</w:t>
      </w:r>
      <w:r>
        <w:rPr>
          <w:rFonts w:cs="Arial"/>
          <w:sz w:val="22"/>
          <w:szCs w:val="22"/>
        </w:rPr>
        <w:t xml:space="preserve"> </w:t>
      </w:r>
      <w:r w:rsidR="00A031D4" w:rsidRPr="00A031D4">
        <w:rPr>
          <w:rFonts w:cs="Arial"/>
          <w:sz w:val="22"/>
          <w:szCs w:val="22"/>
        </w:rPr>
        <w:t>201</w:t>
      </w:r>
      <w:r w:rsidR="00897742">
        <w:rPr>
          <w:rFonts w:cs="Arial"/>
          <w:sz w:val="22"/>
          <w:szCs w:val="22"/>
        </w:rPr>
        <w:t>6</w:t>
      </w:r>
    </w:p>
    <w:p w:rsidR="00A031D4" w:rsidRPr="00C152A9" w:rsidRDefault="00B84A1D" w:rsidP="00891C16">
      <w:pPr>
        <w:rPr>
          <w:rFonts w:cs="Arial"/>
          <w:b/>
          <w:sz w:val="28"/>
          <w:szCs w:val="28"/>
        </w:rPr>
      </w:pPr>
      <w:r>
        <w:rPr>
          <w:rFonts w:cs="Arial"/>
          <w:b/>
          <w:sz w:val="28"/>
          <w:szCs w:val="28"/>
        </w:rPr>
        <w:t xml:space="preserve">Compliance leicht gemacht: </w:t>
      </w:r>
      <w:r w:rsidRPr="00B84A1D">
        <w:rPr>
          <w:rFonts w:cs="Arial"/>
          <w:b/>
          <w:sz w:val="28"/>
          <w:szCs w:val="28"/>
        </w:rPr>
        <w:t xml:space="preserve">SAUTER Clean </w:t>
      </w:r>
      <w:proofErr w:type="spellStart"/>
      <w:r w:rsidRPr="00B84A1D">
        <w:rPr>
          <w:rFonts w:cs="Arial"/>
          <w:b/>
          <w:sz w:val="28"/>
          <w:szCs w:val="28"/>
        </w:rPr>
        <w:t>Room</w:t>
      </w:r>
      <w:proofErr w:type="spellEnd"/>
      <w:r w:rsidRPr="00B84A1D">
        <w:rPr>
          <w:rFonts w:cs="Arial"/>
          <w:b/>
          <w:sz w:val="28"/>
          <w:szCs w:val="28"/>
        </w:rPr>
        <w:t xml:space="preserve"> Monitoring Solution</w:t>
      </w:r>
    </w:p>
    <w:p w:rsidR="00A031D4" w:rsidRDefault="00A031D4" w:rsidP="0052324F">
      <w:pPr>
        <w:spacing w:line="320" w:lineRule="atLeast"/>
        <w:rPr>
          <w:rFonts w:cs="Arial"/>
          <w:i/>
          <w:sz w:val="22"/>
          <w:szCs w:val="22"/>
        </w:rPr>
      </w:pPr>
    </w:p>
    <w:p w:rsidR="00A031D4" w:rsidRPr="0052324F" w:rsidRDefault="00B84A1D" w:rsidP="0052324F">
      <w:pPr>
        <w:spacing w:line="320" w:lineRule="atLeast"/>
        <w:rPr>
          <w:rFonts w:cs="Arial"/>
          <w:sz w:val="22"/>
          <w:szCs w:val="22"/>
          <w:lang w:val="de-DE"/>
        </w:rPr>
      </w:pPr>
      <w:r w:rsidRPr="00B84A1D">
        <w:rPr>
          <w:rFonts w:cs="Arial"/>
          <w:i/>
          <w:sz w:val="22"/>
          <w:szCs w:val="22"/>
        </w:rPr>
        <w:t xml:space="preserve">Strenge Vorgaben sind im Bereich der Life </w:t>
      </w:r>
      <w:proofErr w:type="spellStart"/>
      <w:r w:rsidRPr="00B84A1D">
        <w:rPr>
          <w:rFonts w:cs="Arial"/>
          <w:i/>
          <w:sz w:val="22"/>
          <w:szCs w:val="22"/>
        </w:rPr>
        <w:t>Sciences</w:t>
      </w:r>
      <w:proofErr w:type="spellEnd"/>
      <w:r w:rsidRPr="00B84A1D">
        <w:rPr>
          <w:rFonts w:cs="Arial"/>
          <w:i/>
          <w:sz w:val="22"/>
          <w:szCs w:val="22"/>
        </w:rPr>
        <w:t xml:space="preserve"> allgegenwärtig – auch bei den Raumkonditionen. Für dieses hochregulierte Umfeld bietet SAUTER jetzt eine vorkonfigurierte, </w:t>
      </w:r>
      <w:proofErr w:type="spellStart"/>
      <w:r w:rsidRPr="00B84A1D">
        <w:rPr>
          <w:rFonts w:cs="Arial"/>
          <w:i/>
          <w:sz w:val="22"/>
          <w:szCs w:val="22"/>
        </w:rPr>
        <w:t>ready</w:t>
      </w:r>
      <w:proofErr w:type="spellEnd"/>
      <w:r w:rsidRPr="00B84A1D">
        <w:rPr>
          <w:rFonts w:cs="Arial"/>
          <w:i/>
          <w:sz w:val="22"/>
          <w:szCs w:val="22"/>
        </w:rPr>
        <w:t xml:space="preserve"> </w:t>
      </w:r>
      <w:proofErr w:type="spellStart"/>
      <w:r w:rsidRPr="00B84A1D">
        <w:rPr>
          <w:rFonts w:cs="Arial"/>
          <w:i/>
          <w:sz w:val="22"/>
          <w:szCs w:val="22"/>
        </w:rPr>
        <w:t>to</w:t>
      </w:r>
      <w:proofErr w:type="spellEnd"/>
      <w:r w:rsidRPr="00B84A1D">
        <w:rPr>
          <w:rFonts w:cs="Arial"/>
          <w:i/>
          <w:sz w:val="22"/>
          <w:szCs w:val="22"/>
        </w:rPr>
        <w:t xml:space="preserve"> </w:t>
      </w:r>
      <w:proofErr w:type="spellStart"/>
      <w:r w:rsidRPr="00B84A1D">
        <w:rPr>
          <w:rFonts w:cs="Arial"/>
          <w:i/>
          <w:sz w:val="22"/>
          <w:szCs w:val="22"/>
        </w:rPr>
        <w:t>use</w:t>
      </w:r>
      <w:proofErr w:type="spellEnd"/>
      <w:r w:rsidRPr="00B84A1D">
        <w:rPr>
          <w:rFonts w:cs="Arial"/>
          <w:i/>
          <w:sz w:val="22"/>
          <w:szCs w:val="22"/>
        </w:rPr>
        <w:t xml:space="preserve"> Reinraum-</w:t>
      </w:r>
      <w:proofErr w:type="spellStart"/>
      <w:r w:rsidRPr="00B84A1D">
        <w:rPr>
          <w:rFonts w:cs="Arial"/>
          <w:i/>
          <w:sz w:val="22"/>
          <w:szCs w:val="22"/>
        </w:rPr>
        <w:t>Monitoringlösung</w:t>
      </w:r>
      <w:proofErr w:type="spellEnd"/>
      <w:r w:rsidRPr="00B84A1D">
        <w:rPr>
          <w:rFonts w:cs="Arial"/>
          <w:i/>
          <w:sz w:val="22"/>
          <w:szCs w:val="22"/>
        </w:rPr>
        <w:t>, die die gesetzlichen Anforderungen berücksichtigt</w:t>
      </w:r>
      <w:r w:rsidR="00A2624B" w:rsidRPr="0052324F">
        <w:rPr>
          <w:rFonts w:cs="Arial"/>
          <w:i/>
          <w:sz w:val="22"/>
          <w:szCs w:val="22"/>
        </w:rPr>
        <w:t>.</w:t>
      </w:r>
    </w:p>
    <w:p w:rsidR="00A031D4" w:rsidRPr="0052324F" w:rsidRDefault="00A031D4" w:rsidP="0052324F">
      <w:pPr>
        <w:pStyle w:val="Fliesstext"/>
        <w:jc w:val="left"/>
        <w:rPr>
          <w:rFonts w:cs="Arial"/>
          <w:color w:val="auto"/>
          <w:sz w:val="22"/>
          <w:szCs w:val="22"/>
          <w:lang w:val="de-CH"/>
        </w:rPr>
      </w:pPr>
    </w:p>
    <w:p w:rsidR="00B84A1D" w:rsidRPr="00B84A1D" w:rsidRDefault="00B84A1D" w:rsidP="00B84A1D">
      <w:pPr>
        <w:pStyle w:val="Fliesstext"/>
        <w:jc w:val="left"/>
        <w:rPr>
          <w:rFonts w:cs="Arial"/>
          <w:color w:val="auto"/>
          <w:sz w:val="22"/>
          <w:szCs w:val="22"/>
          <w:lang w:val="de-CH"/>
        </w:rPr>
      </w:pPr>
      <w:r w:rsidRPr="00B84A1D">
        <w:rPr>
          <w:rFonts w:cs="Arial"/>
          <w:color w:val="auto"/>
          <w:sz w:val="22"/>
          <w:szCs w:val="22"/>
          <w:lang w:val="de-CH"/>
        </w:rPr>
        <w:t xml:space="preserve">Bereits geringfügige Abweichungen in den Raumbedingungen können in Reinräumen, Laboren und Forschungseinrichtungen weitreichende Konsequenzen haben. Darum braucht es ein umfassendes Monitoring von Messdaten. Die neue SAUTER Clean </w:t>
      </w:r>
      <w:proofErr w:type="spellStart"/>
      <w:r w:rsidRPr="00B84A1D">
        <w:rPr>
          <w:rFonts w:cs="Arial"/>
          <w:color w:val="auto"/>
          <w:sz w:val="22"/>
          <w:szCs w:val="22"/>
          <w:lang w:val="de-CH"/>
        </w:rPr>
        <w:t>Room</w:t>
      </w:r>
      <w:proofErr w:type="spellEnd"/>
      <w:r w:rsidRPr="00B84A1D">
        <w:rPr>
          <w:rFonts w:cs="Arial"/>
          <w:color w:val="auto"/>
          <w:sz w:val="22"/>
          <w:szCs w:val="22"/>
          <w:lang w:val="de-CH"/>
        </w:rPr>
        <w:t xml:space="preserve"> Monitoring Solution (CRMS) erlaubt es Betreibern und Nutzern, Abweichungen frühzeitig festzustellen und entsprechend zu agieren.</w:t>
      </w:r>
    </w:p>
    <w:p w:rsidR="00B84A1D" w:rsidRPr="00B84A1D" w:rsidRDefault="00B84A1D" w:rsidP="00B84A1D">
      <w:pPr>
        <w:pStyle w:val="Fliesstext"/>
        <w:jc w:val="left"/>
        <w:rPr>
          <w:rFonts w:cs="Arial"/>
          <w:color w:val="auto"/>
          <w:sz w:val="22"/>
          <w:szCs w:val="22"/>
          <w:lang w:val="de-CH"/>
        </w:rPr>
      </w:pPr>
    </w:p>
    <w:p w:rsidR="00B84A1D" w:rsidRPr="00B84A1D" w:rsidRDefault="00B84A1D" w:rsidP="00B84A1D">
      <w:pPr>
        <w:pStyle w:val="Fliesstext"/>
        <w:jc w:val="left"/>
        <w:rPr>
          <w:rFonts w:cs="Arial"/>
          <w:b/>
          <w:color w:val="auto"/>
          <w:sz w:val="22"/>
          <w:szCs w:val="22"/>
          <w:lang w:val="de-CH"/>
        </w:rPr>
      </w:pPr>
      <w:r w:rsidRPr="00B84A1D">
        <w:rPr>
          <w:rFonts w:cs="Arial"/>
          <w:b/>
          <w:color w:val="auto"/>
          <w:sz w:val="22"/>
          <w:szCs w:val="22"/>
          <w:lang w:val="de-CH"/>
        </w:rPr>
        <w:t>Regelkonformität und Wirtschaftlichkeit</w:t>
      </w:r>
    </w:p>
    <w:p w:rsidR="00B84A1D" w:rsidRPr="00B84A1D" w:rsidRDefault="00B84A1D" w:rsidP="00B84A1D">
      <w:pPr>
        <w:pStyle w:val="Fliesstext"/>
        <w:jc w:val="left"/>
        <w:rPr>
          <w:rFonts w:cs="Arial"/>
          <w:color w:val="auto"/>
          <w:sz w:val="22"/>
          <w:szCs w:val="22"/>
          <w:lang w:val="de-CH"/>
        </w:rPr>
      </w:pPr>
      <w:r w:rsidRPr="00B84A1D">
        <w:rPr>
          <w:rFonts w:cs="Arial"/>
          <w:color w:val="auto"/>
          <w:sz w:val="22"/>
          <w:szCs w:val="22"/>
          <w:lang w:val="de-CH"/>
        </w:rPr>
        <w:t xml:space="preserve">Die Richtlinien der Guten Herstellungs- und der Guten Laborpraxis (GMP und GLP) sowie weitere nationale und internationale Regelwerke, beispielsweise der amerikanischen Arzneimittelbehörde FDA, fordern lückenlose Überwachung, Regelung und Archivierung kritischer Raumparameter wie Raumdruck, Raumtemperatur, Strömung und Raumfeuchte sowie Türbetrieb und Partikelkonzentration. Als integrierte Gesamtlösung, welche die gesetzlichen und operativen Anforderungen bereits berücksichtigt, hilft die SAUTER Clean </w:t>
      </w:r>
      <w:proofErr w:type="spellStart"/>
      <w:r w:rsidRPr="00B84A1D">
        <w:rPr>
          <w:rFonts w:cs="Arial"/>
          <w:color w:val="auto"/>
          <w:sz w:val="22"/>
          <w:szCs w:val="22"/>
          <w:lang w:val="de-CH"/>
        </w:rPr>
        <w:t>Room</w:t>
      </w:r>
      <w:proofErr w:type="spellEnd"/>
      <w:r w:rsidRPr="00B84A1D">
        <w:rPr>
          <w:rFonts w:cs="Arial"/>
          <w:color w:val="auto"/>
          <w:sz w:val="22"/>
          <w:szCs w:val="22"/>
          <w:lang w:val="de-CH"/>
        </w:rPr>
        <w:t xml:space="preserve"> Monitoring Solution diesen Prozess bedeutend effizienter und berechenbarer gestalten. Das spielt nicht zuletzt im Hinblick auf die Kosten eine bedeutende Rolle, denn mit einem erprobten Standardsystem minimiert sich das Risiko unerwarteter Hindernisse.</w:t>
      </w:r>
    </w:p>
    <w:p w:rsidR="00B84A1D" w:rsidRPr="00B84A1D" w:rsidRDefault="00B84A1D" w:rsidP="00B84A1D">
      <w:pPr>
        <w:pStyle w:val="Fliesstext"/>
        <w:jc w:val="left"/>
        <w:rPr>
          <w:rFonts w:cs="Arial"/>
          <w:color w:val="auto"/>
          <w:sz w:val="22"/>
          <w:szCs w:val="22"/>
          <w:lang w:val="de-CH"/>
        </w:rPr>
      </w:pPr>
    </w:p>
    <w:p w:rsidR="00B84A1D" w:rsidRPr="00B84A1D" w:rsidRDefault="00B84A1D" w:rsidP="00B84A1D">
      <w:pPr>
        <w:pStyle w:val="Fliesstext"/>
        <w:jc w:val="left"/>
        <w:rPr>
          <w:rFonts w:cs="Arial"/>
          <w:b/>
          <w:color w:val="auto"/>
          <w:sz w:val="22"/>
          <w:szCs w:val="22"/>
          <w:lang w:val="de-CH"/>
        </w:rPr>
      </w:pPr>
      <w:r w:rsidRPr="00B84A1D">
        <w:rPr>
          <w:rFonts w:cs="Arial"/>
          <w:b/>
          <w:color w:val="auto"/>
          <w:sz w:val="22"/>
          <w:szCs w:val="22"/>
          <w:lang w:val="de-CH"/>
        </w:rPr>
        <w:t>Flexible Standardlösung</w:t>
      </w:r>
    </w:p>
    <w:p w:rsidR="00B84A1D" w:rsidRPr="00B84A1D" w:rsidRDefault="00B84A1D" w:rsidP="00B84A1D">
      <w:pPr>
        <w:pStyle w:val="Fliesstext"/>
        <w:jc w:val="left"/>
        <w:rPr>
          <w:rFonts w:cs="Arial"/>
          <w:color w:val="auto"/>
          <w:sz w:val="22"/>
          <w:szCs w:val="22"/>
          <w:lang w:val="de-CH"/>
        </w:rPr>
      </w:pPr>
      <w:r w:rsidRPr="00B84A1D">
        <w:rPr>
          <w:rFonts w:cs="Arial"/>
          <w:color w:val="auto"/>
          <w:sz w:val="22"/>
          <w:szCs w:val="22"/>
          <w:lang w:val="de-CH"/>
        </w:rPr>
        <w:t xml:space="preserve">Die SAUTER CRMS kombiniert im Werk abgenommene Hard- und Software mit standardkonformen Voreinstellungen sowie einer ausführlichen Qualifizierungsdokumentation inklusive Standard Operating </w:t>
      </w:r>
      <w:proofErr w:type="spellStart"/>
      <w:r w:rsidRPr="00B84A1D">
        <w:rPr>
          <w:rFonts w:cs="Arial"/>
          <w:color w:val="auto"/>
          <w:sz w:val="22"/>
          <w:szCs w:val="22"/>
          <w:lang w:val="de-CH"/>
        </w:rPr>
        <w:t>Procedures</w:t>
      </w:r>
      <w:proofErr w:type="spellEnd"/>
      <w:r w:rsidRPr="00B84A1D">
        <w:rPr>
          <w:rFonts w:cs="Arial"/>
          <w:color w:val="auto"/>
          <w:sz w:val="22"/>
          <w:szCs w:val="22"/>
          <w:lang w:val="de-CH"/>
        </w:rPr>
        <w:t xml:space="preserve">, Betriebs- und Bedienungsanleitungen. Sämtliche Zertifikate und Nachweise sind </w:t>
      </w:r>
      <w:proofErr w:type="spellStart"/>
      <w:r w:rsidRPr="00B84A1D">
        <w:rPr>
          <w:rFonts w:cs="Arial"/>
          <w:color w:val="auto"/>
          <w:sz w:val="22"/>
          <w:szCs w:val="22"/>
          <w:lang w:val="de-CH"/>
        </w:rPr>
        <w:t>rückverfolgbar</w:t>
      </w:r>
      <w:proofErr w:type="spellEnd"/>
      <w:r w:rsidRPr="00B84A1D">
        <w:rPr>
          <w:rFonts w:cs="Arial"/>
          <w:color w:val="auto"/>
          <w:sz w:val="22"/>
          <w:szCs w:val="22"/>
          <w:lang w:val="de-CH"/>
        </w:rPr>
        <w:t>. Die standardisierte Hardware der Lösung basiert auf der bewährten Produktfamilie SAUTER EY-modulo 5. Für die Visualisierung und Steuerung des gesamten Systems ist die bedienerfreundliche Managementsoftware SAUTER Vision Center im Einsatz. Um den Konfigurationsaufwand möglichst gering zu halten, wird diese von SAUTER bereits mit einem vordefinierten «FDA-</w:t>
      </w:r>
      <w:proofErr w:type="spellStart"/>
      <w:r w:rsidRPr="00B84A1D">
        <w:rPr>
          <w:rFonts w:cs="Arial"/>
          <w:color w:val="auto"/>
          <w:sz w:val="22"/>
          <w:szCs w:val="22"/>
          <w:lang w:val="de-CH"/>
        </w:rPr>
        <w:t>ready</w:t>
      </w:r>
      <w:proofErr w:type="spellEnd"/>
      <w:r w:rsidRPr="00B84A1D">
        <w:rPr>
          <w:rFonts w:cs="Arial"/>
          <w:color w:val="auto"/>
          <w:sz w:val="22"/>
          <w:szCs w:val="22"/>
          <w:lang w:val="de-CH"/>
        </w:rPr>
        <w:t xml:space="preserve"> Setup» geliefert.</w:t>
      </w:r>
    </w:p>
    <w:p w:rsidR="00B84A1D" w:rsidRPr="00B84A1D" w:rsidRDefault="00B84A1D" w:rsidP="00B84A1D">
      <w:pPr>
        <w:pStyle w:val="Fliesstext"/>
        <w:jc w:val="left"/>
        <w:rPr>
          <w:rFonts w:cs="Arial"/>
          <w:color w:val="auto"/>
          <w:sz w:val="22"/>
          <w:szCs w:val="22"/>
          <w:lang w:val="de-CH"/>
        </w:rPr>
      </w:pPr>
    </w:p>
    <w:p w:rsidR="00891C16" w:rsidRDefault="00B84A1D" w:rsidP="00B84A1D">
      <w:pPr>
        <w:pStyle w:val="Fliesstext"/>
        <w:jc w:val="left"/>
        <w:rPr>
          <w:rFonts w:cs="Arial"/>
          <w:color w:val="auto"/>
          <w:sz w:val="22"/>
          <w:szCs w:val="22"/>
          <w:lang w:val="de-CH"/>
        </w:rPr>
      </w:pPr>
      <w:r w:rsidRPr="00B84A1D">
        <w:rPr>
          <w:rFonts w:cs="Arial"/>
          <w:color w:val="auto"/>
          <w:sz w:val="22"/>
          <w:szCs w:val="22"/>
          <w:lang w:val="de-CH"/>
        </w:rPr>
        <w:lastRenderedPageBreak/>
        <w:t xml:space="preserve">In der Basiskonfiguration ist die komplette SAUTER CRMS in einem Wandschrank mit eigener Lüftung und Temperaturüberwachung untergebracht. Die Bedienung erfolgt über den integrierten </w:t>
      </w:r>
      <w:proofErr w:type="spellStart"/>
      <w:r w:rsidRPr="00B84A1D">
        <w:rPr>
          <w:rFonts w:cs="Arial"/>
          <w:color w:val="auto"/>
          <w:sz w:val="22"/>
          <w:szCs w:val="22"/>
          <w:lang w:val="de-CH"/>
        </w:rPr>
        <w:t>Touchpanel</w:t>
      </w:r>
      <w:proofErr w:type="spellEnd"/>
      <w:r w:rsidRPr="00B84A1D">
        <w:rPr>
          <w:rFonts w:cs="Arial"/>
          <w:color w:val="auto"/>
          <w:sz w:val="22"/>
          <w:szCs w:val="22"/>
          <w:lang w:val="de-CH"/>
        </w:rPr>
        <w:t xml:space="preserve">-PC oder per Webzugriff. Die betriebsfertig eingebaute </w:t>
      </w:r>
      <w:proofErr w:type="spellStart"/>
      <w:r w:rsidRPr="00B84A1D">
        <w:rPr>
          <w:rFonts w:cs="Arial"/>
          <w:color w:val="auto"/>
          <w:sz w:val="22"/>
          <w:szCs w:val="22"/>
          <w:lang w:val="de-CH"/>
        </w:rPr>
        <w:t>BACnet</w:t>
      </w:r>
      <w:proofErr w:type="spellEnd"/>
      <w:r w:rsidRPr="00B84A1D">
        <w:rPr>
          <w:rFonts w:cs="Arial"/>
          <w:color w:val="auto"/>
          <w:sz w:val="22"/>
          <w:szCs w:val="22"/>
          <w:lang w:val="de-CH"/>
        </w:rPr>
        <w:t>-Automationsstation dient der Erfassung von bis zu 50 Raumparametern als Zwischenspeicher für die erfassten Daten und generiert lokale Alarmmeldungen.</w:t>
      </w:r>
      <w:r w:rsidR="00A9728F">
        <w:rPr>
          <w:rFonts w:cs="Arial"/>
          <w:color w:val="auto"/>
          <w:sz w:val="22"/>
          <w:szCs w:val="22"/>
          <w:lang w:val="de-CH"/>
        </w:rPr>
        <w:t xml:space="preserve"> </w:t>
      </w:r>
      <w:bookmarkStart w:id="0" w:name="_GoBack"/>
      <w:bookmarkEnd w:id="0"/>
    </w:p>
    <w:p w:rsidR="00897742" w:rsidRDefault="00897742" w:rsidP="00C152A9">
      <w:pPr>
        <w:pStyle w:val="Fliesstext"/>
        <w:jc w:val="left"/>
        <w:rPr>
          <w:rFonts w:cs="Arial"/>
          <w:color w:val="auto"/>
          <w:sz w:val="22"/>
          <w:szCs w:val="22"/>
          <w:lang w:val="de-CH"/>
        </w:rPr>
      </w:pPr>
    </w:p>
    <w:p w:rsidR="00891C16" w:rsidRPr="00897742" w:rsidRDefault="00B84A1D" w:rsidP="00897742">
      <w:pPr>
        <w:pStyle w:val="Fliesstext"/>
        <w:jc w:val="left"/>
        <w:rPr>
          <w:rFonts w:cs="Arial"/>
          <w:color w:val="auto"/>
          <w:sz w:val="22"/>
          <w:szCs w:val="22"/>
          <w:lang w:val="de-CH"/>
        </w:rPr>
      </w:pPr>
      <w:r>
        <w:rPr>
          <w:rFonts w:cs="Arial"/>
          <w:noProof/>
          <w:color w:val="auto"/>
          <w:sz w:val="22"/>
          <w:szCs w:val="22"/>
          <w:lang w:val="de-CH"/>
        </w:rPr>
        <w:drawing>
          <wp:inline distT="0" distB="0" distL="0" distR="0">
            <wp:extent cx="6228080" cy="2489200"/>
            <wp:effectExtent l="0" t="0" r="127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M_SAUTER_CRMS_doc.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28080" cy="2489200"/>
                    </a:xfrm>
                    <a:prstGeom prst="rect">
                      <a:avLst/>
                    </a:prstGeom>
                  </pic:spPr>
                </pic:pic>
              </a:graphicData>
            </a:graphic>
          </wp:inline>
        </w:drawing>
      </w:r>
    </w:p>
    <w:p w:rsidR="00A2624B" w:rsidRPr="0052324F" w:rsidRDefault="00A2624B" w:rsidP="00897742">
      <w:pPr>
        <w:pStyle w:val="Fliesstext"/>
        <w:jc w:val="left"/>
        <w:rPr>
          <w:rFonts w:cs="Arial"/>
          <w:i/>
          <w:color w:val="auto"/>
          <w:sz w:val="22"/>
          <w:szCs w:val="22"/>
          <w:lang w:val="de-CH"/>
        </w:rPr>
      </w:pPr>
    </w:p>
    <w:p w:rsidR="00A031D4" w:rsidRDefault="00A031D4" w:rsidP="00A031D4">
      <w:pPr>
        <w:pStyle w:val="Fliesstext"/>
        <w:jc w:val="left"/>
        <w:rPr>
          <w:rFonts w:cs="Arial"/>
          <w:i/>
          <w:color w:val="auto"/>
          <w:sz w:val="22"/>
          <w:szCs w:val="22"/>
          <w:lang w:val="de-CH"/>
        </w:rPr>
      </w:pPr>
      <w:r w:rsidRPr="0052324F">
        <w:rPr>
          <w:rFonts w:cs="Arial"/>
          <w:i/>
          <w:color w:val="auto"/>
          <w:sz w:val="22"/>
          <w:szCs w:val="22"/>
          <w:lang w:val="de-CH"/>
        </w:rPr>
        <w:t>SAUTER sorgt weltweit als führender Lösungsanbieter für Gebäudeautomationstechnologie in «Green Buildings» für gute Klimaverhältnisse und Wohlbefinden in Lebensräumen mit Zukunft. SAUTER entwickelt, produziert und vertreibt als Spezialist Produkte und Systeme für energieeffiziente Gesamtlösungen und sichert mit umfassenden Dienstleistungen den energieoptimierten Betrieb von Gebäuden. Die Produkte, Lösungen und Dienstleistungen ermöglichen hohe Energieeffizienz während des gesamten Gebäudelebenszyklus von der Planung über die Realisierung bis zum Betrieb in Büro- und Verwaltungsgebäuden, Forschungs- und Bildungsstätten, Krankenhäusern, Industrie- und Laborgebäuden, Flughäfen, Freizeitanlagen, Hotels sowie Data Centers. Mit über 100-jähriger Erfahrung und erprobter Technologiekompetenz ist SAUTER ein ausgewiesener Systemintegrator, der für kontinuierliche Innovation und Schweizer Qualität bürgt. SAUTER schafft Nutzern wie Betreibern die Übersicht über Energieflüsse und -verbrauch und somit auch über die Kostenentwicklung.</w:t>
      </w:r>
    </w:p>
    <w:p w:rsidR="00C152A9" w:rsidRPr="0052324F" w:rsidRDefault="00C152A9" w:rsidP="00A031D4">
      <w:pPr>
        <w:pStyle w:val="Fliesstext"/>
        <w:jc w:val="left"/>
        <w:rPr>
          <w:rFonts w:cs="Arial"/>
          <w:i/>
          <w:color w:val="auto"/>
          <w:sz w:val="22"/>
          <w:szCs w:val="22"/>
          <w:lang w:val="de-CH"/>
        </w:rPr>
      </w:pPr>
    </w:p>
    <w:p w:rsidR="00A031D4" w:rsidRPr="0052324F" w:rsidRDefault="00A031D4" w:rsidP="00A031D4">
      <w:pPr>
        <w:pStyle w:val="Fliesstext"/>
        <w:jc w:val="left"/>
        <w:rPr>
          <w:rFonts w:cs="Arial"/>
          <w:i/>
          <w:color w:val="auto"/>
          <w:sz w:val="22"/>
          <w:szCs w:val="22"/>
          <w:lang w:val="de-CH"/>
        </w:rPr>
      </w:pPr>
    </w:p>
    <w:p w:rsidR="00A031D4" w:rsidRPr="0052324F" w:rsidRDefault="00A031D4" w:rsidP="00A031D4">
      <w:pPr>
        <w:pStyle w:val="Copytext"/>
        <w:pBdr>
          <w:top w:val="single" w:sz="4" w:space="0" w:color="auto"/>
          <w:left w:val="single" w:sz="4" w:space="12" w:color="auto"/>
          <w:bottom w:val="single" w:sz="4" w:space="0" w:color="auto"/>
          <w:right w:val="single" w:sz="4" w:space="0" w:color="auto"/>
        </w:pBdr>
        <w:spacing w:before="120" w:line="288" w:lineRule="auto"/>
        <w:ind w:left="180" w:right="26"/>
        <w:rPr>
          <w:rFonts w:cs="Arial"/>
          <w:bCs/>
          <w:color w:val="auto"/>
          <w:sz w:val="22"/>
          <w:szCs w:val="22"/>
          <w:lang w:val="de-CH"/>
        </w:rPr>
      </w:pPr>
      <w:r w:rsidRPr="0052324F">
        <w:rPr>
          <w:rFonts w:cs="Arial"/>
          <w:bCs/>
          <w:color w:val="auto"/>
          <w:sz w:val="22"/>
          <w:szCs w:val="22"/>
          <w:lang w:val="de-CH"/>
        </w:rPr>
        <w:lastRenderedPageBreak/>
        <w:t>SAUTER Gruppe</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weltweit tätiges Unternehmen mit Hauptsitz in Basel, Schweiz</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Gründung im Jahre 1910, baut auf über 100-jährige Tradition und Erfahrung</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 xml:space="preserve">beschäftigt </w:t>
      </w:r>
      <w:r w:rsidR="00824795">
        <w:rPr>
          <w:rFonts w:cs="Arial"/>
          <w:color w:val="auto"/>
          <w:sz w:val="22"/>
          <w:szCs w:val="22"/>
          <w:lang w:val="de-CH"/>
        </w:rPr>
        <w:t>über</w:t>
      </w:r>
      <w:r w:rsidR="00824795" w:rsidRPr="0052324F">
        <w:rPr>
          <w:rFonts w:cs="Arial"/>
          <w:color w:val="auto"/>
          <w:sz w:val="22"/>
          <w:szCs w:val="22"/>
          <w:lang w:val="de-CH"/>
        </w:rPr>
        <w:t xml:space="preserve"> 2</w:t>
      </w:r>
      <w:r w:rsidR="00824795">
        <w:rPr>
          <w:rFonts w:cs="Arial"/>
          <w:color w:val="auto"/>
          <w:sz w:val="22"/>
          <w:szCs w:val="22"/>
          <w:lang w:val="de-CH"/>
        </w:rPr>
        <w:t>3</w:t>
      </w:r>
      <w:r w:rsidR="00824795" w:rsidRPr="0052324F">
        <w:rPr>
          <w:rFonts w:cs="Arial"/>
          <w:color w:val="auto"/>
          <w:sz w:val="22"/>
          <w:szCs w:val="22"/>
          <w:lang w:val="de-CH"/>
        </w:rPr>
        <w:t xml:space="preserve">00 </w:t>
      </w:r>
      <w:r w:rsidRPr="0052324F">
        <w:rPr>
          <w:rFonts w:cs="Arial"/>
          <w:color w:val="auto"/>
          <w:sz w:val="22"/>
          <w:szCs w:val="22"/>
          <w:lang w:val="de-CH"/>
        </w:rPr>
        <w:t>Mitarbeiter, ist weltweit präsent und international tätig</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Gesamtlösungen im Gebäudemanagement aus einer Hand. Fokus: maximale Energieeffizienz und Nachhaltigkeit</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Investitions- und Betriebssicherheit während des gesamten Gebäudelebenszyklus</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technologisch führende Firma im Bereich der Gebäudeautomation und Systemintegration</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 w:val="left" w:pos="9072"/>
        </w:tabs>
        <w:spacing w:line="288" w:lineRule="auto"/>
        <w:ind w:left="540" w:right="26"/>
        <w:jc w:val="left"/>
        <w:rPr>
          <w:rFonts w:cs="Arial"/>
          <w:color w:val="auto"/>
          <w:sz w:val="22"/>
          <w:szCs w:val="22"/>
          <w:lang w:val="de-CH"/>
        </w:rPr>
      </w:pPr>
      <w:r w:rsidRPr="0052324F">
        <w:rPr>
          <w:rFonts w:cs="Arial"/>
          <w:color w:val="auto"/>
          <w:sz w:val="22"/>
          <w:szCs w:val="22"/>
          <w:lang w:val="de-CH"/>
        </w:rPr>
        <w:t xml:space="preserve">Mitglied der </w:t>
      </w:r>
      <w:proofErr w:type="spellStart"/>
      <w:r w:rsidRPr="0052324F">
        <w:rPr>
          <w:rFonts w:cs="Arial"/>
          <w:color w:val="auto"/>
          <w:sz w:val="22"/>
          <w:szCs w:val="22"/>
          <w:lang w:val="de-CH"/>
        </w:rPr>
        <w:t>eu.bac</w:t>
      </w:r>
      <w:proofErr w:type="spellEnd"/>
      <w:r w:rsidRPr="0052324F">
        <w:rPr>
          <w:rFonts w:cs="Arial"/>
          <w:color w:val="auto"/>
          <w:sz w:val="22"/>
          <w:szCs w:val="22"/>
          <w:lang w:val="de-CH"/>
        </w:rPr>
        <w:t xml:space="preserve">, von </w:t>
      </w:r>
      <w:proofErr w:type="spellStart"/>
      <w:r w:rsidRPr="0052324F">
        <w:rPr>
          <w:rFonts w:cs="Arial"/>
          <w:color w:val="auto"/>
          <w:sz w:val="22"/>
          <w:szCs w:val="22"/>
          <w:lang w:val="de-CH"/>
        </w:rPr>
        <w:t>BACnet</w:t>
      </w:r>
      <w:proofErr w:type="spellEnd"/>
      <w:r w:rsidRPr="0052324F">
        <w:rPr>
          <w:rFonts w:cs="Arial"/>
          <w:color w:val="auto"/>
          <w:sz w:val="22"/>
          <w:szCs w:val="22"/>
          <w:lang w:val="de-CH"/>
        </w:rPr>
        <w:t xml:space="preserve"> Interest Group (BIG-EU), </w:t>
      </w:r>
      <w:proofErr w:type="spellStart"/>
      <w:r w:rsidRPr="0052324F">
        <w:rPr>
          <w:rFonts w:cs="Arial"/>
          <w:color w:val="auto"/>
          <w:sz w:val="22"/>
          <w:szCs w:val="22"/>
          <w:lang w:val="de-CH"/>
        </w:rPr>
        <w:t>BACnet</w:t>
      </w:r>
      <w:proofErr w:type="spellEnd"/>
      <w:r w:rsidRPr="0052324F">
        <w:rPr>
          <w:rFonts w:cs="Arial"/>
          <w:color w:val="auto"/>
          <w:sz w:val="22"/>
          <w:szCs w:val="22"/>
          <w:lang w:val="de-CH"/>
        </w:rPr>
        <w:t xml:space="preserve"> International, </w:t>
      </w:r>
      <w:proofErr w:type="spellStart"/>
      <w:r w:rsidRPr="0052324F">
        <w:rPr>
          <w:rFonts w:cs="Arial"/>
          <w:color w:val="auto"/>
          <w:sz w:val="22"/>
          <w:szCs w:val="22"/>
          <w:lang w:val="de-CH"/>
        </w:rPr>
        <w:t>EnOcean</w:t>
      </w:r>
      <w:proofErr w:type="spellEnd"/>
      <w:r w:rsidRPr="0052324F">
        <w:rPr>
          <w:rFonts w:cs="Arial"/>
          <w:color w:val="auto"/>
          <w:sz w:val="22"/>
          <w:szCs w:val="22"/>
          <w:lang w:val="de-CH"/>
        </w:rPr>
        <w:t xml:space="preserve"> Alliance</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num" w:pos="540"/>
        </w:tabs>
        <w:spacing w:after="120" w:line="276" w:lineRule="auto"/>
        <w:ind w:left="540" w:right="26"/>
        <w:jc w:val="left"/>
        <w:rPr>
          <w:sz w:val="22"/>
          <w:szCs w:val="22"/>
          <w:lang w:val="de-CH"/>
        </w:rPr>
      </w:pPr>
      <w:r w:rsidRPr="0052324F">
        <w:rPr>
          <w:color w:val="auto"/>
          <w:sz w:val="22"/>
          <w:szCs w:val="22"/>
          <w:lang w:val="de-CH"/>
        </w:rPr>
        <w:t>namhafte Referenzen auf www.sauter-controls</w:t>
      </w:r>
      <w:r w:rsidRPr="0052324F">
        <w:rPr>
          <w:sz w:val="22"/>
          <w:szCs w:val="22"/>
          <w:lang w:val="de-CH"/>
        </w:rPr>
        <w:t>.com</w:t>
      </w:r>
    </w:p>
    <w:sectPr w:rsidR="00A031D4" w:rsidRPr="0052324F" w:rsidSect="005D0114">
      <w:headerReference w:type="default" r:id="rId9"/>
      <w:footerReference w:type="default" r:id="rId10"/>
      <w:headerReference w:type="first" r:id="rId11"/>
      <w:footerReference w:type="first" r:id="rId12"/>
      <w:pgSz w:w="11906" w:h="16838" w:code="9"/>
      <w:pgMar w:top="3969" w:right="851" w:bottom="2081" w:left="1247"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163D" w:rsidRDefault="00B9163D">
      <w:pPr>
        <w:spacing w:line="240" w:lineRule="auto"/>
      </w:pPr>
      <w:r>
        <w:separator/>
      </w:r>
    </w:p>
  </w:endnote>
  <w:endnote w:type="continuationSeparator" w:id="0">
    <w:p w:rsidR="00B9163D" w:rsidRDefault="00B9163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utura Light">
    <w:panose1 w:val="00000000000000000000"/>
    <w:charset w:val="00"/>
    <w:family w:val="modern"/>
    <w:notTrueType/>
    <w:pitch w:val="variable"/>
    <w:sig w:usb0="00000003" w:usb1="00000000" w:usb2="00000000" w:usb3="00000000" w:csb0="00000001" w:csb1="00000000"/>
  </w:font>
  <w:font w:name="Futura Book">
    <w:panose1 w:val="00000000000000000000"/>
    <w:charset w:val="00"/>
    <w:family w:val="moder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4EFD" w:rsidRPr="0056607C" w:rsidRDefault="00DA4EFD" w:rsidP="000B718B">
    <w:pPr>
      <w:pStyle w:val="Fusszeile"/>
      <w:rPr>
        <w:rFonts w:cs="Arial"/>
      </w:rPr>
    </w:pPr>
    <w:r w:rsidRPr="0056607C">
      <w:rPr>
        <w:rStyle w:val="06FusszeilefettChar"/>
        <w:rFonts w:ascii="Arial" w:hAnsi="Arial" w:cs="Arial"/>
      </w:rPr>
      <w:t xml:space="preserve">SAUTER </w:t>
    </w:r>
    <w:proofErr w:type="spellStart"/>
    <w:r w:rsidRPr="0056607C">
      <w:rPr>
        <w:rStyle w:val="06FusszeilefettChar"/>
        <w:rFonts w:ascii="Arial" w:hAnsi="Arial" w:cs="Arial"/>
      </w:rPr>
      <w:t>HeadOffice</w:t>
    </w:r>
    <w:proofErr w:type="spellEnd"/>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Style w:val="06FusszeilefettChar"/>
        <w:rFonts w:ascii="Arial" w:hAnsi="Arial" w:cs="Arial"/>
      </w:rPr>
      <w:t>Fr. Sauter AG</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Im Surinam 55</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CH - 4016 Basel</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Fon +41 (0) 61 6955-555</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Fax +41 (0) 61 6955-510</w:t>
    </w:r>
  </w:p>
  <w:p w:rsidR="00047C67" w:rsidRPr="00824795" w:rsidRDefault="00DA4EFD" w:rsidP="00042781">
    <w:pPr>
      <w:pStyle w:val="Fusszeile"/>
      <w:rPr>
        <w:rFonts w:cs="Arial"/>
      </w:rPr>
    </w:pPr>
    <w:r w:rsidRPr="0056607C">
      <w:rPr>
        <w:rFonts w:cs="Arial"/>
      </w:rPr>
      <w:t>Media-/Information-Services</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00DA37A2">
      <w:rPr>
        <w:noProof/>
      </w:rPr>
      <w:drawing>
        <wp:anchor distT="0" distB="0" distL="114300" distR="114300" simplePos="0" relativeHeight="251657216" behindDoc="1" locked="0" layoutInCell="1" allowOverlap="1" wp14:anchorId="75D009CC" wp14:editId="4914D031">
          <wp:simplePos x="0" y="0"/>
          <wp:positionH relativeFrom="column">
            <wp:posOffset>2057400</wp:posOffset>
          </wp:positionH>
          <wp:positionV relativeFrom="paragraph">
            <wp:posOffset>-274320</wp:posOffset>
          </wp:positionV>
          <wp:extent cx="4829175" cy="1076325"/>
          <wp:effectExtent l="0" t="0" r="9525" b="9525"/>
          <wp:wrapNone/>
          <wp:docPr id="10" name="Bild 22"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2" w:history="1">
      <w:r w:rsidR="00042781" w:rsidRPr="00A031D4">
        <w:rPr>
          <w:rStyle w:val="Hyperlink"/>
          <w:rFonts w:cs="Arial"/>
          <w:color w:val="auto"/>
          <w:u w:val="none"/>
        </w:rPr>
        <w:t>media@ch.sauter-bc.com</w:t>
      </w:r>
    </w:hyperlink>
    <w:r w:rsidR="00042781" w:rsidRPr="00A031D4">
      <w:rPr>
        <w:rStyle w:val="06FusszeilefettChar"/>
        <w:rFonts w:ascii="Arial" w:hAnsi="Arial" w:cs="Arial"/>
      </w:rPr>
      <w:t xml:space="preserve"> • Bild- und Textmaterial auch unter www.sauter-controls.com/media  </w:t>
    </w:r>
    <w:r w:rsidR="00047C67" w:rsidRPr="0056607C">
      <w:rPr>
        <w:rFonts w:cs="Arial"/>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31D4" w:rsidRPr="00A031D4" w:rsidRDefault="00DA37A2" w:rsidP="00A031D4">
    <w:pPr>
      <w:pStyle w:val="Fusszeile"/>
      <w:rPr>
        <w:rStyle w:val="06FusszeilefettChar"/>
        <w:rFonts w:ascii="Arial" w:hAnsi="Arial" w:cs="Arial"/>
      </w:rPr>
    </w:pPr>
    <w:r>
      <w:rPr>
        <w:noProof/>
      </w:rPr>
      <w:drawing>
        <wp:anchor distT="0" distB="0" distL="114300" distR="114300" simplePos="0" relativeHeight="251658240" behindDoc="1" locked="0" layoutInCell="1" allowOverlap="1" wp14:anchorId="51447EA1" wp14:editId="4BBAC6B2">
          <wp:simplePos x="0" y="0"/>
          <wp:positionH relativeFrom="column">
            <wp:posOffset>2057400</wp:posOffset>
          </wp:positionH>
          <wp:positionV relativeFrom="paragraph">
            <wp:posOffset>3175</wp:posOffset>
          </wp:positionV>
          <wp:extent cx="4829175" cy="1076325"/>
          <wp:effectExtent l="0" t="0" r="9525" b="9525"/>
          <wp:wrapNone/>
          <wp:docPr id="9" name="Bild 23"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5D0114" w:rsidRPr="0056607C">
      <w:rPr>
        <w:rStyle w:val="06FusszeilefettChar"/>
        <w:rFonts w:ascii="Arial" w:hAnsi="Arial" w:cs="Arial"/>
      </w:rPr>
      <w:t>S</w:t>
    </w:r>
    <w:r w:rsidR="00A031D4" w:rsidRPr="00A031D4">
      <w:rPr>
        <w:rStyle w:val="06FusszeilefettChar"/>
        <w:rFonts w:ascii="Arial" w:hAnsi="Arial" w:cs="Arial"/>
      </w:rPr>
      <w:t xml:space="preserve">AUTER </w:t>
    </w:r>
    <w:proofErr w:type="spellStart"/>
    <w:r w:rsidR="00A031D4" w:rsidRPr="00A031D4">
      <w:rPr>
        <w:rStyle w:val="06FusszeilefettChar"/>
        <w:rFonts w:ascii="Arial" w:hAnsi="Arial" w:cs="Arial"/>
      </w:rPr>
      <w:t>HeadOffice</w:t>
    </w:r>
    <w:proofErr w:type="spellEnd"/>
    <w:r w:rsidR="00A031D4" w:rsidRPr="00A031D4">
      <w:rPr>
        <w:rStyle w:val="06FusszeilefettChar"/>
        <w:rFonts w:ascii="Arial" w:hAnsi="Arial" w:cs="Arial"/>
      </w:rPr>
      <w:t xml:space="preserve"> • Fr. Sauter AG • Im Surinam 55 • CH - 4016 Basel • Fon +41 (0) 61 6955-555 • Fax +41 (0) 61 6955-510</w:t>
    </w:r>
  </w:p>
  <w:p w:rsidR="005D0114" w:rsidRPr="0056607C" w:rsidRDefault="00A031D4" w:rsidP="00042781">
    <w:pPr>
      <w:pStyle w:val="Fusszeile"/>
      <w:rPr>
        <w:rFonts w:cs="Arial"/>
      </w:rPr>
    </w:pPr>
    <w:r w:rsidRPr="00A031D4">
      <w:rPr>
        <w:rStyle w:val="06FusszeilefettChar"/>
        <w:rFonts w:ascii="Arial" w:hAnsi="Arial" w:cs="Arial"/>
      </w:rPr>
      <w:t xml:space="preserve">Media-/Information-Services • </w:t>
    </w:r>
    <w:hyperlink r:id="rId2" w:history="1">
      <w:r w:rsidRPr="00A031D4">
        <w:rPr>
          <w:rStyle w:val="Hyperlink"/>
          <w:rFonts w:cs="Arial"/>
          <w:color w:val="auto"/>
          <w:u w:val="none"/>
        </w:rPr>
        <w:t>media@ch.sauter-bc.com</w:t>
      </w:r>
    </w:hyperlink>
    <w:r w:rsidR="00042781" w:rsidRPr="00A031D4">
      <w:rPr>
        <w:rStyle w:val="06FusszeilefettChar"/>
        <w:rFonts w:ascii="Arial" w:hAnsi="Arial" w:cs="Arial"/>
      </w:rPr>
      <w:t xml:space="preserve"> • </w:t>
    </w:r>
    <w:r w:rsidRPr="00A031D4">
      <w:rPr>
        <w:rStyle w:val="06FusszeilefettChar"/>
        <w:rFonts w:ascii="Arial" w:hAnsi="Arial" w:cs="Arial"/>
      </w:rPr>
      <w:t xml:space="preserve">Bild- und Textmaterial auch unter www.sauter-controls.com/media  </w:t>
    </w:r>
    <w:r w:rsidR="0056607C" w:rsidRPr="0056607C">
      <w:rPr>
        <w:rFonts w:cs="Arial"/>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163D" w:rsidRDefault="00B9163D">
      <w:pPr>
        <w:spacing w:line="240" w:lineRule="auto"/>
      </w:pPr>
      <w:r>
        <w:separator/>
      </w:r>
    </w:p>
  </w:footnote>
  <w:footnote w:type="continuationSeparator" w:id="0">
    <w:p w:rsidR="00B9163D" w:rsidRDefault="00B9163D">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0B718B" w:rsidTr="00DA37A2">
      <w:trPr>
        <w:trHeight w:val="719"/>
      </w:trPr>
      <w:tc>
        <w:tcPr>
          <w:tcW w:w="4974" w:type="dxa"/>
          <w:shd w:val="clear" w:color="auto" w:fill="auto"/>
        </w:tcPr>
        <w:p w:rsidR="000B718B" w:rsidRDefault="00DA37A2" w:rsidP="00DA37A2">
          <w:pPr>
            <w:pStyle w:val="Kopfzeile"/>
            <w:jc w:val="left"/>
          </w:pPr>
          <w:r>
            <w:rPr>
              <w:noProof/>
            </w:rPr>
            <w:drawing>
              <wp:inline distT="0" distB="0" distL="0" distR="0">
                <wp:extent cx="1276350" cy="171450"/>
                <wp:effectExtent l="0" t="0" r="0" b="0"/>
                <wp:docPr id="8" name="Bild 1" descr="Beschreibung: Medienmitteilung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Medienmitteilung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171450"/>
                        </a:xfrm>
                        <a:prstGeom prst="rect">
                          <a:avLst/>
                        </a:prstGeom>
                        <a:noFill/>
                        <a:ln>
                          <a:noFill/>
                        </a:ln>
                      </pic:spPr>
                    </pic:pic>
                  </a:graphicData>
                </a:graphic>
              </wp:inline>
            </w:drawing>
          </w:r>
        </w:p>
        <w:p w:rsidR="000B718B" w:rsidRDefault="000B718B" w:rsidP="000B718B">
          <w:pPr>
            <w:pStyle w:val="Kopfzeile"/>
          </w:pPr>
        </w:p>
      </w:tc>
      <w:tc>
        <w:tcPr>
          <w:tcW w:w="4974" w:type="dxa"/>
          <w:shd w:val="clear" w:color="auto" w:fill="auto"/>
        </w:tcPr>
        <w:p w:rsidR="000B718B" w:rsidRDefault="00DA37A2" w:rsidP="000B718B">
          <w:pPr>
            <w:pStyle w:val="Kopfzeile"/>
          </w:pPr>
          <w:r>
            <w:rPr>
              <w:noProof/>
            </w:rPr>
            <w:drawing>
              <wp:inline distT="0" distB="0" distL="0" distR="0">
                <wp:extent cx="1809750" cy="419100"/>
                <wp:effectExtent l="0" t="0" r="0" b="0"/>
                <wp:docPr id="7" name="Bild 2" descr="Beschreibung: D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Beschreibung: D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9750" cy="419100"/>
                        </a:xfrm>
                        <a:prstGeom prst="rect">
                          <a:avLst/>
                        </a:prstGeom>
                        <a:noFill/>
                        <a:ln>
                          <a:noFill/>
                        </a:ln>
                      </pic:spPr>
                    </pic:pic>
                  </a:graphicData>
                </a:graphic>
              </wp:inline>
            </w:drawing>
          </w:r>
        </w:p>
      </w:tc>
    </w:tr>
  </w:tbl>
  <w:p w:rsidR="005D0114" w:rsidRDefault="005D0114" w:rsidP="005D0114">
    <w:pPr>
      <w:pStyle w:val="Kopfzeile"/>
    </w:pPr>
  </w:p>
  <w:p w:rsidR="005D0114" w:rsidRDefault="005D0114" w:rsidP="005D0114">
    <w:pPr>
      <w:pStyle w:val="Kopfzeile"/>
    </w:pPr>
  </w:p>
  <w:p w:rsidR="005D0114" w:rsidRPr="00776882" w:rsidRDefault="005D0114" w:rsidP="00776882">
    <w:pPr>
      <w:pStyle w:val="Kopfzeile"/>
    </w:pPr>
    <w:r w:rsidRPr="00776882">
      <w:t xml:space="preserve">Seite </w:t>
    </w:r>
    <w:r w:rsidRPr="00776882">
      <w:rPr>
        <w:rStyle w:val="Seitenzahl"/>
        <w:szCs w:val="18"/>
      </w:rPr>
      <w:fldChar w:fldCharType="begin"/>
    </w:r>
    <w:r w:rsidRPr="00776882">
      <w:rPr>
        <w:rStyle w:val="Seitenzahl"/>
        <w:szCs w:val="18"/>
      </w:rPr>
      <w:instrText xml:space="preserve"> NUMPAGES </w:instrText>
    </w:r>
    <w:r w:rsidRPr="00776882">
      <w:rPr>
        <w:rStyle w:val="Seitenzahl"/>
        <w:szCs w:val="18"/>
      </w:rPr>
      <w:fldChar w:fldCharType="separate"/>
    </w:r>
    <w:r w:rsidR="00B84A1D">
      <w:rPr>
        <w:rStyle w:val="Seitenzahl"/>
        <w:noProof/>
        <w:szCs w:val="18"/>
      </w:rPr>
      <w:t>3</w:t>
    </w:r>
    <w:r w:rsidRPr="00776882">
      <w:rPr>
        <w:rStyle w:val="Seitenzahl"/>
        <w:szCs w:val="18"/>
      </w:rPr>
      <w:fldChar w:fldCharType="end"/>
    </w:r>
  </w:p>
  <w:p w:rsidR="00047C67" w:rsidRPr="000B718B" w:rsidRDefault="00047C67" w:rsidP="000B718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5D0114" w:rsidTr="00DA37A2">
      <w:trPr>
        <w:trHeight w:val="719"/>
      </w:trPr>
      <w:tc>
        <w:tcPr>
          <w:tcW w:w="4974" w:type="dxa"/>
          <w:shd w:val="clear" w:color="auto" w:fill="auto"/>
        </w:tcPr>
        <w:p w:rsidR="005D0114" w:rsidRDefault="00DA37A2" w:rsidP="00DA37A2">
          <w:pPr>
            <w:pStyle w:val="Kopfzeile"/>
            <w:jc w:val="left"/>
          </w:pPr>
          <w:r>
            <w:rPr>
              <w:noProof/>
            </w:rPr>
            <w:drawing>
              <wp:inline distT="0" distB="0" distL="0" distR="0">
                <wp:extent cx="1276350" cy="171450"/>
                <wp:effectExtent l="0" t="0" r="0" b="0"/>
                <wp:docPr id="6" name="Bild 3" descr="Beschreibung: Medienmitteilung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Beschreibung: Medienmitteilung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171450"/>
                        </a:xfrm>
                        <a:prstGeom prst="rect">
                          <a:avLst/>
                        </a:prstGeom>
                        <a:noFill/>
                        <a:ln>
                          <a:noFill/>
                        </a:ln>
                      </pic:spPr>
                    </pic:pic>
                  </a:graphicData>
                </a:graphic>
              </wp:inline>
            </w:drawing>
          </w:r>
        </w:p>
        <w:p w:rsidR="005D0114" w:rsidRDefault="005D0114" w:rsidP="005D0114">
          <w:pPr>
            <w:pStyle w:val="Kopfzeile"/>
          </w:pPr>
        </w:p>
      </w:tc>
      <w:tc>
        <w:tcPr>
          <w:tcW w:w="4974" w:type="dxa"/>
          <w:shd w:val="clear" w:color="auto" w:fill="auto"/>
        </w:tcPr>
        <w:p w:rsidR="005D0114" w:rsidRDefault="00DA37A2" w:rsidP="005D0114">
          <w:pPr>
            <w:pStyle w:val="Kopfzeile"/>
          </w:pPr>
          <w:r>
            <w:rPr>
              <w:noProof/>
            </w:rPr>
            <w:drawing>
              <wp:inline distT="0" distB="0" distL="0" distR="0">
                <wp:extent cx="1809750" cy="419100"/>
                <wp:effectExtent l="0" t="0" r="0" b="0"/>
                <wp:docPr id="5" name="Bild 4" descr="Beschreibung: D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Beschreibung: D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9750" cy="419100"/>
                        </a:xfrm>
                        <a:prstGeom prst="rect">
                          <a:avLst/>
                        </a:prstGeom>
                        <a:noFill/>
                        <a:ln>
                          <a:noFill/>
                        </a:ln>
                      </pic:spPr>
                    </pic:pic>
                  </a:graphicData>
                </a:graphic>
              </wp:inline>
            </w:drawing>
          </w:r>
        </w:p>
      </w:tc>
    </w:tr>
  </w:tbl>
  <w:p w:rsidR="005D0114" w:rsidRDefault="005D011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2A861A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F21259E6"/>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4769146"/>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84DA3FA4"/>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75DE36A0"/>
    <w:lvl w:ilvl="0">
      <w:start w:val="1"/>
      <w:numFmt w:val="bullet"/>
      <w:lvlText w:val=""/>
      <w:lvlJc w:val="left"/>
      <w:pPr>
        <w:tabs>
          <w:tab w:val="num" w:pos="360"/>
        </w:tabs>
        <w:ind w:left="360" w:hanging="360"/>
      </w:pPr>
      <w:rPr>
        <w:rFonts w:ascii="Symbol" w:hAnsi="Symbol" w:hint="default"/>
      </w:rPr>
    </w:lvl>
  </w:abstractNum>
  <w:abstractNum w:abstractNumId="5">
    <w:nsid w:val="20423E83"/>
    <w:multiLevelType w:val="hybridMultilevel"/>
    <w:tmpl w:val="D5E410BC"/>
    <w:lvl w:ilvl="0" w:tplc="04070001">
      <w:start w:val="1"/>
      <w:numFmt w:val="bullet"/>
      <w:lvlText w:val=""/>
      <w:lvlJc w:val="left"/>
      <w:pPr>
        <w:tabs>
          <w:tab w:val="num" w:pos="900"/>
        </w:tabs>
        <w:ind w:left="900" w:hanging="360"/>
      </w:pPr>
      <w:rPr>
        <w:rFonts w:ascii="Symbol" w:hAnsi="Symbol" w:hint="default"/>
      </w:rPr>
    </w:lvl>
    <w:lvl w:ilvl="1" w:tplc="04070003" w:tentative="1">
      <w:start w:val="1"/>
      <w:numFmt w:val="bullet"/>
      <w:lvlText w:val="o"/>
      <w:lvlJc w:val="left"/>
      <w:pPr>
        <w:tabs>
          <w:tab w:val="num" w:pos="1620"/>
        </w:tabs>
        <w:ind w:left="1620" w:hanging="360"/>
      </w:pPr>
      <w:rPr>
        <w:rFonts w:ascii="Courier New" w:hAnsi="Courier New" w:cs="Courier New" w:hint="default"/>
      </w:rPr>
    </w:lvl>
    <w:lvl w:ilvl="2" w:tplc="04070005" w:tentative="1">
      <w:start w:val="1"/>
      <w:numFmt w:val="bullet"/>
      <w:lvlText w:val=""/>
      <w:lvlJc w:val="left"/>
      <w:pPr>
        <w:tabs>
          <w:tab w:val="num" w:pos="2340"/>
        </w:tabs>
        <w:ind w:left="2340" w:hanging="360"/>
      </w:pPr>
      <w:rPr>
        <w:rFonts w:ascii="Wingdings" w:hAnsi="Wingdings" w:hint="default"/>
      </w:rPr>
    </w:lvl>
    <w:lvl w:ilvl="3" w:tplc="04070001" w:tentative="1">
      <w:start w:val="1"/>
      <w:numFmt w:val="bullet"/>
      <w:lvlText w:val=""/>
      <w:lvlJc w:val="left"/>
      <w:pPr>
        <w:tabs>
          <w:tab w:val="num" w:pos="3060"/>
        </w:tabs>
        <w:ind w:left="3060" w:hanging="360"/>
      </w:pPr>
      <w:rPr>
        <w:rFonts w:ascii="Symbol" w:hAnsi="Symbol" w:hint="default"/>
      </w:rPr>
    </w:lvl>
    <w:lvl w:ilvl="4" w:tplc="04070003" w:tentative="1">
      <w:start w:val="1"/>
      <w:numFmt w:val="bullet"/>
      <w:lvlText w:val="o"/>
      <w:lvlJc w:val="left"/>
      <w:pPr>
        <w:tabs>
          <w:tab w:val="num" w:pos="3780"/>
        </w:tabs>
        <w:ind w:left="3780" w:hanging="360"/>
      </w:pPr>
      <w:rPr>
        <w:rFonts w:ascii="Courier New" w:hAnsi="Courier New" w:cs="Courier New" w:hint="default"/>
      </w:rPr>
    </w:lvl>
    <w:lvl w:ilvl="5" w:tplc="04070005" w:tentative="1">
      <w:start w:val="1"/>
      <w:numFmt w:val="bullet"/>
      <w:lvlText w:val=""/>
      <w:lvlJc w:val="left"/>
      <w:pPr>
        <w:tabs>
          <w:tab w:val="num" w:pos="4500"/>
        </w:tabs>
        <w:ind w:left="4500" w:hanging="360"/>
      </w:pPr>
      <w:rPr>
        <w:rFonts w:ascii="Wingdings" w:hAnsi="Wingdings" w:hint="default"/>
      </w:rPr>
    </w:lvl>
    <w:lvl w:ilvl="6" w:tplc="04070001" w:tentative="1">
      <w:start w:val="1"/>
      <w:numFmt w:val="bullet"/>
      <w:lvlText w:val=""/>
      <w:lvlJc w:val="left"/>
      <w:pPr>
        <w:tabs>
          <w:tab w:val="num" w:pos="5220"/>
        </w:tabs>
        <w:ind w:left="5220" w:hanging="360"/>
      </w:pPr>
      <w:rPr>
        <w:rFonts w:ascii="Symbol" w:hAnsi="Symbol" w:hint="default"/>
      </w:rPr>
    </w:lvl>
    <w:lvl w:ilvl="7" w:tplc="04070003" w:tentative="1">
      <w:start w:val="1"/>
      <w:numFmt w:val="bullet"/>
      <w:lvlText w:val="o"/>
      <w:lvlJc w:val="left"/>
      <w:pPr>
        <w:tabs>
          <w:tab w:val="num" w:pos="5940"/>
        </w:tabs>
        <w:ind w:left="5940" w:hanging="360"/>
      </w:pPr>
      <w:rPr>
        <w:rFonts w:ascii="Courier New" w:hAnsi="Courier New" w:cs="Courier New" w:hint="default"/>
      </w:rPr>
    </w:lvl>
    <w:lvl w:ilvl="8" w:tplc="04070005" w:tentative="1">
      <w:start w:val="1"/>
      <w:numFmt w:val="bullet"/>
      <w:lvlText w:val=""/>
      <w:lvlJc w:val="left"/>
      <w:pPr>
        <w:tabs>
          <w:tab w:val="num" w:pos="6660"/>
        </w:tabs>
        <w:ind w:left="666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31D4"/>
    <w:rsid w:val="00026A09"/>
    <w:rsid w:val="00042781"/>
    <w:rsid w:val="000443B7"/>
    <w:rsid w:val="00047C67"/>
    <w:rsid w:val="000811F9"/>
    <w:rsid w:val="0009049C"/>
    <w:rsid w:val="000B718B"/>
    <w:rsid w:val="000C5C1C"/>
    <w:rsid w:val="00124456"/>
    <w:rsid w:val="00135F8E"/>
    <w:rsid w:val="0016184F"/>
    <w:rsid w:val="002075F5"/>
    <w:rsid w:val="00212880"/>
    <w:rsid w:val="002431E2"/>
    <w:rsid w:val="002521BC"/>
    <w:rsid w:val="00257919"/>
    <w:rsid w:val="00286197"/>
    <w:rsid w:val="00291F34"/>
    <w:rsid w:val="002D471C"/>
    <w:rsid w:val="00311FFD"/>
    <w:rsid w:val="003678D7"/>
    <w:rsid w:val="003A14EB"/>
    <w:rsid w:val="003A3348"/>
    <w:rsid w:val="003B1D31"/>
    <w:rsid w:val="003D2DDC"/>
    <w:rsid w:val="003D3849"/>
    <w:rsid w:val="003F096C"/>
    <w:rsid w:val="00412BBB"/>
    <w:rsid w:val="00487EFC"/>
    <w:rsid w:val="004916F4"/>
    <w:rsid w:val="004952F4"/>
    <w:rsid w:val="004A3DA3"/>
    <w:rsid w:val="004C47B6"/>
    <w:rsid w:val="004C6890"/>
    <w:rsid w:val="00507458"/>
    <w:rsid w:val="0052324F"/>
    <w:rsid w:val="0053110D"/>
    <w:rsid w:val="00540E52"/>
    <w:rsid w:val="0056607C"/>
    <w:rsid w:val="005D0114"/>
    <w:rsid w:val="005D0F90"/>
    <w:rsid w:val="00645DA1"/>
    <w:rsid w:val="00667BDE"/>
    <w:rsid w:val="0067214E"/>
    <w:rsid w:val="006B7208"/>
    <w:rsid w:val="006E5606"/>
    <w:rsid w:val="00710286"/>
    <w:rsid w:val="00717586"/>
    <w:rsid w:val="00726623"/>
    <w:rsid w:val="00776882"/>
    <w:rsid w:val="007A59CC"/>
    <w:rsid w:val="00813292"/>
    <w:rsid w:val="00824795"/>
    <w:rsid w:val="00891C16"/>
    <w:rsid w:val="00897742"/>
    <w:rsid w:val="008A40C0"/>
    <w:rsid w:val="008A5E05"/>
    <w:rsid w:val="009032CC"/>
    <w:rsid w:val="0092287A"/>
    <w:rsid w:val="00944D45"/>
    <w:rsid w:val="00957BB2"/>
    <w:rsid w:val="00992D7C"/>
    <w:rsid w:val="009A609B"/>
    <w:rsid w:val="00A031D4"/>
    <w:rsid w:val="00A20B47"/>
    <w:rsid w:val="00A24A9C"/>
    <w:rsid w:val="00A2624B"/>
    <w:rsid w:val="00A9728F"/>
    <w:rsid w:val="00AB3A23"/>
    <w:rsid w:val="00AF1918"/>
    <w:rsid w:val="00B229C2"/>
    <w:rsid w:val="00B77C7C"/>
    <w:rsid w:val="00B8321F"/>
    <w:rsid w:val="00B83BDF"/>
    <w:rsid w:val="00B84A1D"/>
    <w:rsid w:val="00B84BBC"/>
    <w:rsid w:val="00B9163D"/>
    <w:rsid w:val="00B97F0C"/>
    <w:rsid w:val="00BC704B"/>
    <w:rsid w:val="00BF10F0"/>
    <w:rsid w:val="00C136A4"/>
    <w:rsid w:val="00C152A9"/>
    <w:rsid w:val="00C219FB"/>
    <w:rsid w:val="00C5605B"/>
    <w:rsid w:val="00C606B1"/>
    <w:rsid w:val="00D068F0"/>
    <w:rsid w:val="00D14841"/>
    <w:rsid w:val="00D23AE3"/>
    <w:rsid w:val="00DA37A2"/>
    <w:rsid w:val="00DA4EFD"/>
    <w:rsid w:val="00DB2165"/>
    <w:rsid w:val="00DB2FBC"/>
    <w:rsid w:val="00E33705"/>
    <w:rsid w:val="00E42042"/>
    <w:rsid w:val="00E646B8"/>
    <w:rsid w:val="00E8369F"/>
    <w:rsid w:val="00E96ABA"/>
    <w:rsid w:val="00ED0F05"/>
    <w:rsid w:val="00ED1419"/>
    <w:rsid w:val="00F67BDA"/>
    <w:rsid w:val="00F85EBB"/>
    <w:rsid w:val="00F93198"/>
    <w:rsid w:val="00FD2CC1"/>
    <w:rsid w:val="00FE2768"/>
    <w:rsid w:val="00FF59FA"/>
    <w:rsid w:val="00FF71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mailto:media@ch.sauter-bc.com" TargetMode="External"/><Relationship Id="rId1" Type="http://schemas.openxmlformats.org/officeDocument/2006/relationships/image" Target="media/image4.wmf"/></Relationships>
</file>

<file path=word/_rels/footer2.xml.rels><?xml version="1.0" encoding="UTF-8" standalone="yes"?>
<Relationships xmlns="http://schemas.openxmlformats.org/package/2006/relationships"><Relationship Id="rId2" Type="http://schemas.openxmlformats.org/officeDocument/2006/relationships/hyperlink" Target="mailto:media@ch.sauter-bc.com" TargetMode="External"/><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sgr.com\sgr\sba\departments\PUBLIC\Vorlagen\2010\Word%20DE\Diverse_Word-Vorlagen_SBA\Medienmittelung_Word_d.dotx" TargetMode="External"/></Relationships>
</file>

<file path=word/theme/theme1.xml><?xml version="1.0" encoding="utf-8"?>
<a:theme xmlns:a="http://schemas.openxmlformats.org/drawingml/2006/main" name="Sauter Design DE">
  <a:themeElements>
    <a:clrScheme name="SAUTER Designfarben">
      <a:dk1>
        <a:srgbClr val="000000"/>
      </a:dk1>
      <a:lt1>
        <a:srgbClr val="FFFFFF"/>
      </a:lt1>
      <a:dk2>
        <a:srgbClr val="0082C8"/>
      </a:dk2>
      <a:lt2>
        <a:srgbClr val="C8DFEC"/>
      </a:lt2>
      <a:accent1>
        <a:srgbClr val="0082C8"/>
      </a:accent1>
      <a:accent2>
        <a:srgbClr val="99C7ED"/>
      </a:accent2>
      <a:accent3>
        <a:srgbClr val="F8DE22"/>
      </a:accent3>
      <a:accent4>
        <a:srgbClr val="004286"/>
      </a:accent4>
      <a:accent5>
        <a:srgbClr val="C8DFEC"/>
      </a:accent5>
      <a:accent6>
        <a:srgbClr val="87888A"/>
      </a:accent6>
      <a:hlink>
        <a:srgbClr val="000000"/>
      </a:hlink>
      <a:folHlink>
        <a:srgbClr val="C6C7C8"/>
      </a:folHlink>
    </a:clrScheme>
    <a:fontScheme name="Sauter Design Schriften">
      <a:majorFont>
        <a:latin typeface="Arial"/>
        <a:ea typeface=""/>
        <a:cs typeface=""/>
      </a:majorFont>
      <a:minorFont>
        <a:latin typeface="Arial"/>
        <a:ea typeface=""/>
        <a:cs typeface=""/>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Medienmittelung_Word_d.dotx</Template>
  <TotalTime>0</TotalTime>
  <Pages>3</Pages>
  <Words>498</Words>
  <Characters>3805</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Fr</vt:lpstr>
    </vt:vector>
  </TitlesOfParts>
  <Company>Fr. Sauter AG</Company>
  <LinksUpToDate>false</LinksUpToDate>
  <CharactersWithSpaces>4295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Lidia Randazzo</dc:creator>
  <cp:lastModifiedBy>Lidia Randazzo</cp:lastModifiedBy>
  <cp:revision>3</cp:revision>
  <cp:lastPrinted>2012-05-08T20:54:00Z</cp:lastPrinted>
  <dcterms:created xsi:type="dcterms:W3CDTF">2016-07-12T09:24:00Z</dcterms:created>
  <dcterms:modified xsi:type="dcterms:W3CDTF">2016-07-12T09:27:00Z</dcterms:modified>
</cp:coreProperties>
</file>