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607C" w:rsidRPr="00A031D4" w:rsidRDefault="008A10D1" w:rsidP="0056607C">
      <w:pPr>
        <w:pStyle w:val="Datum"/>
        <w:framePr w:w="9809" w:h="567" w:hRule="exact" w:wrap="around" w:vAnchor="page" w:hAnchor="text" w:y="3120" w:anchorLock="1"/>
        <w:rPr>
          <w:rFonts w:cs="Arial"/>
          <w:sz w:val="22"/>
          <w:szCs w:val="22"/>
        </w:rPr>
      </w:pPr>
      <w:r>
        <w:rPr>
          <w:rFonts w:cs="Arial"/>
          <w:sz w:val="22"/>
          <w:szCs w:val="22"/>
        </w:rPr>
        <w:t>28</w:t>
      </w:r>
      <w:r w:rsidR="00C7583D">
        <w:rPr>
          <w:rFonts w:cs="Arial"/>
          <w:sz w:val="22"/>
          <w:szCs w:val="22"/>
        </w:rPr>
        <w:t xml:space="preserve">. </w:t>
      </w:r>
      <w:r>
        <w:rPr>
          <w:rFonts w:cs="Arial"/>
          <w:sz w:val="22"/>
          <w:szCs w:val="22"/>
        </w:rPr>
        <w:t>September</w:t>
      </w:r>
      <w:r w:rsidR="00891C16">
        <w:rPr>
          <w:rFonts w:cs="Arial"/>
          <w:sz w:val="22"/>
          <w:szCs w:val="22"/>
        </w:rPr>
        <w:t xml:space="preserve"> </w:t>
      </w:r>
      <w:r w:rsidR="00A031D4" w:rsidRPr="00A031D4">
        <w:rPr>
          <w:rFonts w:cs="Arial"/>
          <w:sz w:val="22"/>
          <w:szCs w:val="22"/>
        </w:rPr>
        <w:t>201</w:t>
      </w:r>
      <w:r w:rsidR="00897742">
        <w:rPr>
          <w:rFonts w:cs="Arial"/>
          <w:sz w:val="22"/>
          <w:szCs w:val="22"/>
        </w:rPr>
        <w:t>6</w:t>
      </w:r>
    </w:p>
    <w:p w:rsidR="00A031D4" w:rsidRPr="00037496" w:rsidRDefault="008A10D1" w:rsidP="00037496">
      <w:pPr>
        <w:spacing w:line="240" w:lineRule="auto"/>
        <w:rPr>
          <w:rFonts w:cs="Arial"/>
          <w:b/>
          <w:sz w:val="32"/>
          <w:szCs w:val="32"/>
        </w:rPr>
      </w:pPr>
      <w:r w:rsidRPr="00037496">
        <w:rPr>
          <w:rFonts w:cs="Arial"/>
          <w:b/>
          <w:sz w:val="32"/>
          <w:szCs w:val="32"/>
        </w:rPr>
        <w:t xml:space="preserve">Vielseitig kompatibel und effizient: der neue Ventilantrieb SAUTER </w:t>
      </w:r>
      <w:proofErr w:type="spellStart"/>
      <w:r w:rsidRPr="00037496">
        <w:rPr>
          <w:rFonts w:cs="Arial"/>
          <w:b/>
          <w:sz w:val="32"/>
          <w:szCs w:val="32"/>
        </w:rPr>
        <w:t>vialoq</w:t>
      </w:r>
      <w:proofErr w:type="spellEnd"/>
      <w:r w:rsidRPr="00037496">
        <w:rPr>
          <w:rFonts w:cs="Arial"/>
          <w:b/>
          <w:sz w:val="32"/>
          <w:szCs w:val="32"/>
        </w:rPr>
        <w:t xml:space="preserve"> AVM 215</w:t>
      </w:r>
      <w:bookmarkStart w:id="0" w:name="_GoBack"/>
      <w:bookmarkEnd w:id="0"/>
    </w:p>
    <w:p w:rsidR="00A031D4" w:rsidRDefault="00A031D4" w:rsidP="0052324F">
      <w:pPr>
        <w:spacing w:line="320" w:lineRule="atLeast"/>
        <w:rPr>
          <w:rFonts w:cs="Arial"/>
          <w:i/>
          <w:sz w:val="22"/>
          <w:szCs w:val="22"/>
        </w:rPr>
      </w:pPr>
    </w:p>
    <w:p w:rsidR="00A031D4" w:rsidRPr="0052324F" w:rsidRDefault="008A10D1" w:rsidP="0052324F">
      <w:pPr>
        <w:spacing w:line="320" w:lineRule="atLeast"/>
        <w:rPr>
          <w:rFonts w:cs="Arial"/>
          <w:sz w:val="22"/>
          <w:szCs w:val="22"/>
          <w:lang w:val="de-DE"/>
        </w:rPr>
      </w:pPr>
      <w:r w:rsidRPr="008A10D1">
        <w:rPr>
          <w:rFonts w:cs="Arial"/>
          <w:i/>
          <w:sz w:val="22"/>
          <w:szCs w:val="22"/>
        </w:rPr>
        <w:t xml:space="preserve">SAUTER führt einen neuen Ventilantrieb mit 500 N Schubkraft und 20 mm </w:t>
      </w:r>
      <w:proofErr w:type="spellStart"/>
      <w:r w:rsidRPr="008A10D1">
        <w:rPr>
          <w:rFonts w:cs="Arial"/>
          <w:i/>
          <w:sz w:val="22"/>
          <w:szCs w:val="22"/>
        </w:rPr>
        <w:t>Nennhub</w:t>
      </w:r>
      <w:proofErr w:type="spellEnd"/>
      <w:r w:rsidRPr="008A10D1">
        <w:rPr>
          <w:rFonts w:cs="Arial"/>
          <w:i/>
          <w:sz w:val="22"/>
          <w:szCs w:val="22"/>
        </w:rPr>
        <w:t xml:space="preserve"> ein. Dank Kompatibilität mit den handelsüblichen Ventiltypen eignet sich der neue SAUTER </w:t>
      </w:r>
      <w:proofErr w:type="spellStart"/>
      <w:r w:rsidRPr="008A10D1">
        <w:rPr>
          <w:rFonts w:cs="Arial"/>
          <w:i/>
          <w:sz w:val="22"/>
          <w:szCs w:val="22"/>
        </w:rPr>
        <w:t>vialoq</w:t>
      </w:r>
      <w:proofErr w:type="spellEnd"/>
      <w:r w:rsidRPr="008A10D1">
        <w:rPr>
          <w:rFonts w:cs="Arial"/>
          <w:i/>
          <w:sz w:val="22"/>
          <w:szCs w:val="22"/>
        </w:rPr>
        <w:t xml:space="preserve"> AVM 215 ideal für Retrofit-Projekte</w:t>
      </w:r>
      <w:r w:rsidR="00A2624B" w:rsidRPr="0052324F">
        <w:rPr>
          <w:rFonts w:cs="Arial"/>
          <w:i/>
          <w:sz w:val="22"/>
          <w:szCs w:val="22"/>
        </w:rPr>
        <w:t>.</w:t>
      </w:r>
    </w:p>
    <w:p w:rsidR="00A031D4" w:rsidRPr="0052324F" w:rsidRDefault="00A031D4" w:rsidP="0052324F">
      <w:pPr>
        <w:pStyle w:val="Fliesstext"/>
        <w:jc w:val="left"/>
        <w:rPr>
          <w:rFonts w:cs="Arial"/>
          <w:color w:val="auto"/>
          <w:sz w:val="22"/>
          <w:szCs w:val="22"/>
          <w:lang w:val="de-CH"/>
        </w:rPr>
      </w:pPr>
    </w:p>
    <w:p w:rsidR="008A10D1" w:rsidRDefault="008A10D1" w:rsidP="008A10D1">
      <w:pPr>
        <w:pStyle w:val="Fliesstext"/>
        <w:jc w:val="left"/>
        <w:rPr>
          <w:rFonts w:cs="Arial"/>
          <w:color w:val="auto"/>
          <w:sz w:val="22"/>
          <w:szCs w:val="22"/>
          <w:lang w:val="de-CH"/>
        </w:rPr>
      </w:pPr>
      <w:r w:rsidRPr="008A10D1">
        <w:rPr>
          <w:rFonts w:cs="Arial"/>
          <w:color w:val="auto"/>
          <w:sz w:val="22"/>
          <w:szCs w:val="22"/>
          <w:lang w:val="de-CH"/>
        </w:rPr>
        <w:t xml:space="preserve">Die überwiegende Mehrheit der elektrischen Ventilantriebe mit 500 N Schubkraft weist einen Hub zwischen 10 und 20 mm auf. Der neue Antrieb SAUTER </w:t>
      </w:r>
      <w:proofErr w:type="spellStart"/>
      <w:r w:rsidRPr="008A10D1">
        <w:rPr>
          <w:rFonts w:cs="Arial"/>
          <w:color w:val="auto"/>
          <w:sz w:val="22"/>
          <w:szCs w:val="22"/>
          <w:lang w:val="de-CH"/>
        </w:rPr>
        <w:t>vialoq</w:t>
      </w:r>
      <w:proofErr w:type="spellEnd"/>
      <w:r w:rsidRPr="008A10D1">
        <w:rPr>
          <w:rFonts w:cs="Arial"/>
          <w:color w:val="auto"/>
          <w:sz w:val="22"/>
          <w:szCs w:val="22"/>
          <w:lang w:val="de-CH"/>
        </w:rPr>
        <w:t xml:space="preserve"> AVM 215 ist mit einem </w:t>
      </w:r>
      <w:proofErr w:type="spellStart"/>
      <w:r w:rsidRPr="008A10D1">
        <w:rPr>
          <w:rFonts w:cs="Arial"/>
          <w:color w:val="auto"/>
          <w:sz w:val="22"/>
          <w:szCs w:val="22"/>
          <w:lang w:val="de-CH"/>
        </w:rPr>
        <w:t>Nennhub</w:t>
      </w:r>
      <w:proofErr w:type="spellEnd"/>
      <w:r w:rsidRPr="008A10D1">
        <w:rPr>
          <w:rFonts w:cs="Arial"/>
          <w:color w:val="auto"/>
          <w:sz w:val="22"/>
          <w:szCs w:val="22"/>
          <w:lang w:val="de-CH"/>
        </w:rPr>
        <w:t xml:space="preserve"> von 8 bis 20 mm speziell für diesen Spezifikationsbereich ausgelegt. Er ist damit eine attraktive Lösung für OEM-Kunden und eignet sich insbesondere für Retrofit-Programme in Kombination mit Ventilen zahlreicher Hersteller.</w:t>
      </w:r>
    </w:p>
    <w:p w:rsidR="008A10D1" w:rsidRPr="008A10D1" w:rsidRDefault="008A10D1" w:rsidP="008A10D1">
      <w:pPr>
        <w:pStyle w:val="Fliesstext"/>
        <w:jc w:val="left"/>
        <w:rPr>
          <w:rFonts w:cs="Arial"/>
          <w:color w:val="auto"/>
          <w:sz w:val="22"/>
          <w:szCs w:val="22"/>
          <w:lang w:val="de-CH"/>
        </w:rPr>
      </w:pPr>
    </w:p>
    <w:p w:rsidR="008A10D1" w:rsidRPr="008A10D1" w:rsidRDefault="008A10D1" w:rsidP="008A10D1">
      <w:pPr>
        <w:pStyle w:val="Fliesstext"/>
        <w:jc w:val="left"/>
        <w:rPr>
          <w:rFonts w:cs="Arial"/>
          <w:b/>
          <w:color w:val="auto"/>
          <w:sz w:val="22"/>
          <w:szCs w:val="22"/>
          <w:lang w:val="de-CH"/>
        </w:rPr>
      </w:pPr>
      <w:r w:rsidRPr="008A10D1">
        <w:rPr>
          <w:rFonts w:cs="Arial"/>
          <w:b/>
          <w:color w:val="auto"/>
          <w:sz w:val="22"/>
          <w:szCs w:val="22"/>
          <w:lang w:val="de-CH"/>
        </w:rPr>
        <w:t>Bemerkenswerte Energieeffizienz</w:t>
      </w:r>
    </w:p>
    <w:p w:rsidR="008A10D1" w:rsidRDefault="008A10D1" w:rsidP="008A10D1">
      <w:pPr>
        <w:pStyle w:val="Fliesstext"/>
        <w:jc w:val="left"/>
        <w:rPr>
          <w:rFonts w:cs="Arial"/>
          <w:color w:val="auto"/>
          <w:sz w:val="22"/>
          <w:szCs w:val="22"/>
          <w:lang w:val="de-CH"/>
        </w:rPr>
      </w:pPr>
      <w:r w:rsidRPr="008A10D1">
        <w:rPr>
          <w:rFonts w:cs="Arial"/>
          <w:color w:val="auto"/>
          <w:sz w:val="22"/>
          <w:szCs w:val="22"/>
          <w:lang w:val="de-CH"/>
        </w:rPr>
        <w:t xml:space="preserve">Der Synchronmotor des Ventilantriebs SAUTER </w:t>
      </w:r>
      <w:proofErr w:type="spellStart"/>
      <w:r w:rsidRPr="008A10D1">
        <w:rPr>
          <w:rFonts w:cs="Arial"/>
          <w:color w:val="auto"/>
          <w:sz w:val="22"/>
          <w:szCs w:val="22"/>
          <w:lang w:val="de-CH"/>
        </w:rPr>
        <w:t>vialoq</w:t>
      </w:r>
      <w:proofErr w:type="spellEnd"/>
      <w:r w:rsidRPr="008A10D1">
        <w:rPr>
          <w:rFonts w:cs="Arial"/>
          <w:color w:val="auto"/>
          <w:sz w:val="22"/>
          <w:szCs w:val="22"/>
          <w:lang w:val="de-CH"/>
        </w:rPr>
        <w:t xml:space="preserve"> AVM 215 ist je nach Modelltyp für eine Speisespannung von 24 V oder 230 V ausgelegt. Die 230-V-Version eignet sich für Regler mit 2-Punkt-Ausgang oder mit schaltendem 3-Punkt-Ausgang, während die 24-V-Einheit auch eine stetige Regelung mit einem Signal von 0-10 V erlaubt. Die Laufzeit beträgt 7,5 s/mm. Zur besonders effizienten Energienutzung ist das Gerät mit einer drehmomentabhängigen Abschaltung ausgestattet. </w:t>
      </w:r>
    </w:p>
    <w:p w:rsidR="008A10D1" w:rsidRPr="008A10D1" w:rsidRDefault="008A10D1" w:rsidP="008A10D1">
      <w:pPr>
        <w:pStyle w:val="Fliesstext"/>
        <w:jc w:val="left"/>
        <w:rPr>
          <w:rFonts w:cs="Arial"/>
          <w:color w:val="auto"/>
          <w:sz w:val="22"/>
          <w:szCs w:val="22"/>
          <w:lang w:val="de-CH"/>
        </w:rPr>
      </w:pPr>
    </w:p>
    <w:p w:rsidR="008A10D1" w:rsidRDefault="008A10D1" w:rsidP="008A10D1">
      <w:pPr>
        <w:pStyle w:val="Fliesstext"/>
        <w:jc w:val="left"/>
        <w:rPr>
          <w:rFonts w:cs="Arial"/>
          <w:color w:val="auto"/>
          <w:sz w:val="22"/>
          <w:szCs w:val="22"/>
          <w:lang w:val="de-CH"/>
        </w:rPr>
      </w:pPr>
      <w:r w:rsidRPr="008A10D1">
        <w:rPr>
          <w:rFonts w:cs="Arial"/>
          <w:color w:val="auto"/>
          <w:sz w:val="22"/>
          <w:szCs w:val="22"/>
          <w:lang w:val="de-CH"/>
        </w:rPr>
        <w:t xml:space="preserve">Die Ventilantriebe SAUTER </w:t>
      </w:r>
      <w:proofErr w:type="spellStart"/>
      <w:r w:rsidRPr="008A10D1">
        <w:rPr>
          <w:rFonts w:cs="Arial"/>
          <w:color w:val="auto"/>
          <w:sz w:val="22"/>
          <w:szCs w:val="22"/>
          <w:lang w:val="de-CH"/>
        </w:rPr>
        <w:t>vialoq</w:t>
      </w:r>
      <w:proofErr w:type="spellEnd"/>
      <w:r w:rsidRPr="008A10D1">
        <w:rPr>
          <w:rFonts w:cs="Arial"/>
          <w:color w:val="auto"/>
          <w:sz w:val="22"/>
          <w:szCs w:val="22"/>
          <w:lang w:val="de-CH"/>
        </w:rPr>
        <w:t xml:space="preserve"> sind im Stand-by-Modus besonders sparsam. Und da sich Ventilantriebe rund 80% der Zeit im Stand-by-Modus und nur 20% in Bewegung befinden, zahlt sich das aus. So hilft der SAUTER </w:t>
      </w:r>
      <w:proofErr w:type="spellStart"/>
      <w:r w:rsidRPr="008A10D1">
        <w:rPr>
          <w:rFonts w:cs="Arial"/>
          <w:color w:val="auto"/>
          <w:sz w:val="22"/>
          <w:szCs w:val="22"/>
          <w:lang w:val="de-CH"/>
        </w:rPr>
        <w:t>vialoq</w:t>
      </w:r>
      <w:proofErr w:type="spellEnd"/>
      <w:r w:rsidRPr="008A10D1">
        <w:rPr>
          <w:rFonts w:cs="Arial"/>
          <w:color w:val="auto"/>
          <w:sz w:val="22"/>
          <w:szCs w:val="22"/>
          <w:lang w:val="de-CH"/>
        </w:rPr>
        <w:t xml:space="preserve"> AVM 215 die Betriebskosten zu senken und nachhaltig Umwelt und Ressourcen zu schonen.</w:t>
      </w:r>
    </w:p>
    <w:p w:rsidR="008A10D1" w:rsidRPr="008A10D1" w:rsidRDefault="008A10D1" w:rsidP="008A10D1">
      <w:pPr>
        <w:pStyle w:val="Fliesstext"/>
        <w:jc w:val="left"/>
        <w:rPr>
          <w:rFonts w:cs="Arial"/>
          <w:color w:val="auto"/>
          <w:sz w:val="22"/>
          <w:szCs w:val="22"/>
          <w:lang w:val="de-CH"/>
        </w:rPr>
      </w:pPr>
    </w:p>
    <w:p w:rsidR="008A10D1" w:rsidRPr="008A10D1" w:rsidRDefault="008A10D1" w:rsidP="008A10D1">
      <w:pPr>
        <w:pStyle w:val="Fliesstext"/>
        <w:jc w:val="left"/>
        <w:rPr>
          <w:rFonts w:cs="Arial"/>
          <w:b/>
          <w:color w:val="auto"/>
          <w:sz w:val="22"/>
          <w:szCs w:val="22"/>
          <w:lang w:val="de-CH"/>
        </w:rPr>
      </w:pPr>
      <w:r w:rsidRPr="008A10D1">
        <w:rPr>
          <w:rFonts w:cs="Arial"/>
          <w:b/>
          <w:color w:val="auto"/>
          <w:sz w:val="22"/>
          <w:szCs w:val="22"/>
          <w:lang w:val="de-CH"/>
        </w:rPr>
        <w:t>Schnell montiert und in Betrieb</w:t>
      </w:r>
    </w:p>
    <w:p w:rsidR="008A10D1" w:rsidRDefault="008A10D1" w:rsidP="008A10D1">
      <w:pPr>
        <w:pStyle w:val="Fliesstext"/>
        <w:jc w:val="left"/>
        <w:rPr>
          <w:rFonts w:cs="Arial"/>
          <w:color w:val="auto"/>
          <w:sz w:val="22"/>
          <w:szCs w:val="22"/>
          <w:lang w:val="de-CH"/>
        </w:rPr>
      </w:pPr>
      <w:r w:rsidRPr="008A10D1">
        <w:rPr>
          <w:rFonts w:cs="Arial"/>
          <w:color w:val="auto"/>
          <w:sz w:val="22"/>
          <w:szCs w:val="22"/>
          <w:lang w:val="de-CH"/>
        </w:rPr>
        <w:t xml:space="preserve">Die Montage des neuen Antriebs gestaltet sich einfach und spart Installationszeit. Werkzeug ist keines erforderlich. Die bei SAUTER </w:t>
      </w:r>
      <w:proofErr w:type="spellStart"/>
      <w:r w:rsidRPr="008A10D1">
        <w:rPr>
          <w:rFonts w:cs="Arial"/>
          <w:color w:val="auto"/>
          <w:sz w:val="22"/>
          <w:szCs w:val="22"/>
          <w:lang w:val="de-CH"/>
        </w:rPr>
        <w:t>vialoq</w:t>
      </w:r>
      <w:proofErr w:type="spellEnd"/>
      <w:r w:rsidRPr="008A10D1">
        <w:rPr>
          <w:rFonts w:cs="Arial"/>
          <w:color w:val="auto"/>
          <w:sz w:val="22"/>
          <w:szCs w:val="22"/>
          <w:lang w:val="de-CH"/>
        </w:rPr>
        <w:t xml:space="preserve"> übliche patentierte automatische Ventilkupplung und das praktische Elektrosteckmodul ermöglichen einen Einbau in kürzester Zeit.</w:t>
      </w:r>
    </w:p>
    <w:p w:rsidR="008A10D1" w:rsidRPr="008A10D1" w:rsidRDefault="008A10D1" w:rsidP="008A10D1">
      <w:pPr>
        <w:pStyle w:val="Fliesstext"/>
        <w:jc w:val="left"/>
        <w:rPr>
          <w:rFonts w:cs="Arial"/>
          <w:color w:val="auto"/>
          <w:sz w:val="22"/>
          <w:szCs w:val="22"/>
          <w:lang w:val="de-CH"/>
        </w:rPr>
      </w:pPr>
    </w:p>
    <w:p w:rsidR="00C7583D" w:rsidRPr="00B84A1D" w:rsidRDefault="008A10D1" w:rsidP="008A10D1">
      <w:pPr>
        <w:pStyle w:val="Fliesstext"/>
        <w:jc w:val="left"/>
        <w:rPr>
          <w:rFonts w:cs="Arial"/>
          <w:color w:val="auto"/>
          <w:sz w:val="22"/>
          <w:szCs w:val="22"/>
          <w:lang w:val="de-CH"/>
        </w:rPr>
      </w:pPr>
      <w:r w:rsidRPr="008A10D1">
        <w:rPr>
          <w:rFonts w:cs="Arial"/>
          <w:color w:val="auto"/>
          <w:sz w:val="22"/>
          <w:szCs w:val="22"/>
          <w:lang w:val="de-CH"/>
        </w:rPr>
        <w:t xml:space="preserve">Für die Ventilantriebslinie SAUTER </w:t>
      </w:r>
      <w:proofErr w:type="spellStart"/>
      <w:r w:rsidRPr="008A10D1">
        <w:rPr>
          <w:rFonts w:cs="Arial"/>
          <w:color w:val="auto"/>
          <w:sz w:val="22"/>
          <w:szCs w:val="22"/>
          <w:lang w:val="de-CH"/>
        </w:rPr>
        <w:t>vialoq</w:t>
      </w:r>
      <w:proofErr w:type="spellEnd"/>
      <w:r w:rsidRPr="008A10D1">
        <w:rPr>
          <w:rFonts w:cs="Arial"/>
          <w:color w:val="auto"/>
          <w:sz w:val="22"/>
          <w:szCs w:val="22"/>
          <w:lang w:val="de-CH"/>
        </w:rPr>
        <w:t xml:space="preserve"> wird in Kürze auch eine wartungsfreie Hilfsschaltereinheit erhältlich sein. Diese kann für die Rückmeldung der Ventilstellung an den Regler, oder zur </w:t>
      </w:r>
      <w:r w:rsidRPr="008A10D1">
        <w:rPr>
          <w:rFonts w:cs="Arial"/>
          <w:color w:val="auto"/>
          <w:sz w:val="22"/>
          <w:szCs w:val="22"/>
          <w:lang w:val="de-CH"/>
        </w:rPr>
        <w:lastRenderedPageBreak/>
        <w:t>Schaltfunktion über den ganzen Drehbereich eingesetzt werden. Sie verfügt hierzu über zwei einstellbare Kontakte und ein Nenn-Schaltvermögen von 3 A bei 250 VAC.</w:t>
      </w:r>
    </w:p>
    <w:p w:rsidR="00891C16" w:rsidRDefault="00891C16" w:rsidP="00B84A1D">
      <w:pPr>
        <w:pStyle w:val="Fliesstext"/>
        <w:jc w:val="left"/>
        <w:rPr>
          <w:rFonts w:cs="Arial"/>
          <w:color w:val="auto"/>
          <w:sz w:val="22"/>
          <w:szCs w:val="22"/>
          <w:lang w:val="de-CH"/>
        </w:rPr>
      </w:pPr>
    </w:p>
    <w:p w:rsidR="00897742" w:rsidRDefault="008A10D1" w:rsidP="00C152A9">
      <w:pPr>
        <w:pStyle w:val="Fliesstext"/>
        <w:jc w:val="left"/>
        <w:rPr>
          <w:rFonts w:cs="Arial"/>
          <w:color w:val="auto"/>
          <w:sz w:val="22"/>
          <w:szCs w:val="22"/>
          <w:lang w:val="de-CH"/>
        </w:rPr>
      </w:pPr>
      <w:r>
        <w:rPr>
          <w:rFonts w:cs="Arial"/>
          <w:noProof/>
          <w:color w:val="auto"/>
          <w:sz w:val="22"/>
          <w:szCs w:val="22"/>
          <w:lang w:val="de-CH"/>
        </w:rPr>
        <w:drawing>
          <wp:inline distT="0" distB="0" distL="0" distR="0">
            <wp:extent cx="6228080" cy="2491740"/>
            <wp:effectExtent l="0" t="0" r="127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M_SAUTER_vialoq_AVM215_dok.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228080" cy="2491740"/>
                    </a:xfrm>
                    <a:prstGeom prst="rect">
                      <a:avLst/>
                    </a:prstGeom>
                  </pic:spPr>
                </pic:pic>
              </a:graphicData>
            </a:graphic>
          </wp:inline>
        </w:drawing>
      </w:r>
    </w:p>
    <w:p w:rsidR="00891C16" w:rsidRPr="00897742" w:rsidRDefault="00891C16" w:rsidP="00897742">
      <w:pPr>
        <w:pStyle w:val="Fliesstext"/>
        <w:jc w:val="left"/>
        <w:rPr>
          <w:rFonts w:cs="Arial"/>
          <w:color w:val="auto"/>
          <w:sz w:val="22"/>
          <w:szCs w:val="22"/>
          <w:lang w:val="de-CH"/>
        </w:rPr>
      </w:pPr>
    </w:p>
    <w:p w:rsidR="00A031D4" w:rsidRDefault="00A031D4" w:rsidP="00A031D4">
      <w:pPr>
        <w:pStyle w:val="Fliesstext"/>
        <w:jc w:val="left"/>
        <w:rPr>
          <w:rFonts w:cs="Arial"/>
          <w:i/>
          <w:color w:val="auto"/>
          <w:sz w:val="22"/>
          <w:szCs w:val="22"/>
          <w:lang w:val="de-CH"/>
        </w:rPr>
      </w:pPr>
      <w:r w:rsidRPr="0052324F">
        <w:rPr>
          <w:rFonts w:cs="Arial"/>
          <w:i/>
          <w:color w:val="auto"/>
          <w:sz w:val="22"/>
          <w:szCs w:val="22"/>
          <w:lang w:val="de-CH"/>
        </w:rPr>
        <w:t>SAUTER sorgt weltweit als führender Lösungsanbieter für Gebäudeautomationstechnologie in «Green Buildings» für gute Klimaverhältnisse und Wohlbefinden in Lebensräumen mit Zukunft. SAUTER entwickelt, produziert und vertreibt als Spezialist Produkte und Systeme für energieeffiziente Gesamtlösungen und sichert mit umfassenden Dienstleistungen den energieoptimierten Betrieb von Gebäuden. Die Produkte, Lösungen und Dienstleistungen ermöglichen hohe Energieeffizienz während des gesamten Gebäudelebenszyklus von der Planung über die Realisierung bis zum Betrieb in Büro- und Verwaltungsgebäuden, Forschungs- und Bildungsstätten, Krankenhäusern, Industrie- und Laborgebäuden, Flughäfen, Freizeitanlagen, Hotels sowie Data Centers. Mit über 100-jähriger Erfahrung und erprobter Technologiekompetenz ist SAUTER ein ausgewiesener Systemintegrator, der für kontinuierliche Innovation und Schweizer Qualität bürgt. SAUTER schafft Nutzern wie Betreibern die Übersicht über Energieflüsse und -verbrauch und somit auch über die Kostenentwicklung.</w:t>
      </w:r>
    </w:p>
    <w:p w:rsidR="00C152A9" w:rsidRPr="0052324F" w:rsidRDefault="00C152A9" w:rsidP="00A031D4">
      <w:pPr>
        <w:pStyle w:val="Fliesstext"/>
        <w:jc w:val="left"/>
        <w:rPr>
          <w:rFonts w:cs="Arial"/>
          <w:i/>
          <w:color w:val="auto"/>
          <w:sz w:val="22"/>
          <w:szCs w:val="22"/>
          <w:lang w:val="de-CH"/>
        </w:rPr>
      </w:pPr>
    </w:p>
    <w:p w:rsidR="00A031D4" w:rsidRPr="0052324F" w:rsidRDefault="00A031D4" w:rsidP="00A031D4">
      <w:pPr>
        <w:pStyle w:val="Fliesstext"/>
        <w:jc w:val="left"/>
        <w:rPr>
          <w:rFonts w:cs="Arial"/>
          <w:i/>
          <w:color w:val="auto"/>
          <w:sz w:val="22"/>
          <w:szCs w:val="22"/>
          <w:lang w:val="de-CH"/>
        </w:rPr>
      </w:pPr>
    </w:p>
    <w:p w:rsidR="00A031D4" w:rsidRPr="0052324F" w:rsidRDefault="00A031D4" w:rsidP="00A031D4">
      <w:pPr>
        <w:pStyle w:val="Copytext"/>
        <w:pBdr>
          <w:top w:val="single" w:sz="4" w:space="0" w:color="auto"/>
          <w:left w:val="single" w:sz="4" w:space="12" w:color="auto"/>
          <w:bottom w:val="single" w:sz="4" w:space="0" w:color="auto"/>
          <w:right w:val="single" w:sz="4" w:space="0" w:color="auto"/>
        </w:pBdr>
        <w:spacing w:before="120" w:line="288" w:lineRule="auto"/>
        <w:ind w:left="180" w:right="26"/>
        <w:rPr>
          <w:rFonts w:cs="Arial"/>
          <w:bCs/>
          <w:color w:val="auto"/>
          <w:sz w:val="22"/>
          <w:szCs w:val="22"/>
          <w:lang w:val="de-CH"/>
        </w:rPr>
      </w:pPr>
      <w:r w:rsidRPr="0052324F">
        <w:rPr>
          <w:rFonts w:cs="Arial"/>
          <w:bCs/>
          <w:color w:val="auto"/>
          <w:sz w:val="22"/>
          <w:szCs w:val="22"/>
          <w:lang w:val="de-CH"/>
        </w:rPr>
        <w:t>SAUTER Gruppe</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weltweit tätiges Unternehmen mit Hauptsitz in Basel, Schweiz</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Gründung im Jahre 1910, baut auf über 100-jährige Tradition und Erfahrung</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lastRenderedPageBreak/>
        <w:t xml:space="preserve">beschäftigt </w:t>
      </w:r>
      <w:r w:rsidR="00824795">
        <w:rPr>
          <w:rFonts w:cs="Arial"/>
          <w:color w:val="auto"/>
          <w:sz w:val="22"/>
          <w:szCs w:val="22"/>
          <w:lang w:val="de-CH"/>
        </w:rPr>
        <w:t>über</w:t>
      </w:r>
      <w:r w:rsidR="00824795" w:rsidRPr="0052324F">
        <w:rPr>
          <w:rFonts w:cs="Arial"/>
          <w:color w:val="auto"/>
          <w:sz w:val="22"/>
          <w:szCs w:val="22"/>
          <w:lang w:val="de-CH"/>
        </w:rPr>
        <w:t xml:space="preserve"> 2</w:t>
      </w:r>
      <w:r w:rsidR="00824795">
        <w:rPr>
          <w:rFonts w:cs="Arial"/>
          <w:color w:val="auto"/>
          <w:sz w:val="22"/>
          <w:szCs w:val="22"/>
          <w:lang w:val="de-CH"/>
        </w:rPr>
        <w:t>3</w:t>
      </w:r>
      <w:r w:rsidR="00824795" w:rsidRPr="0052324F">
        <w:rPr>
          <w:rFonts w:cs="Arial"/>
          <w:color w:val="auto"/>
          <w:sz w:val="22"/>
          <w:szCs w:val="22"/>
          <w:lang w:val="de-CH"/>
        </w:rPr>
        <w:t xml:space="preserve">00 </w:t>
      </w:r>
      <w:r w:rsidRPr="0052324F">
        <w:rPr>
          <w:rFonts w:cs="Arial"/>
          <w:color w:val="auto"/>
          <w:sz w:val="22"/>
          <w:szCs w:val="22"/>
          <w:lang w:val="de-CH"/>
        </w:rPr>
        <w:t>Mitarbeiter, ist weltweit präsent und international tätig</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Gesamtlösungen im Gebäudemanagement aus einer Hand. Fokus: maximale Energieeffizienz und Nachhaltigkeit</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Investitions- und Betriebssicherheit während des gesamten Gebäudelebenszyklus</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de-CH"/>
        </w:rPr>
      </w:pPr>
      <w:r w:rsidRPr="0052324F">
        <w:rPr>
          <w:rFonts w:cs="Arial"/>
          <w:color w:val="auto"/>
          <w:sz w:val="22"/>
          <w:szCs w:val="22"/>
          <w:lang w:val="de-CH"/>
        </w:rPr>
        <w:t>technologisch führende Firma im Bereich der Gebäudeautomation und Systemintegration</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 w:val="left" w:pos="9072"/>
        </w:tabs>
        <w:spacing w:line="288" w:lineRule="auto"/>
        <w:ind w:left="540" w:right="26"/>
        <w:jc w:val="left"/>
        <w:rPr>
          <w:rFonts w:cs="Arial"/>
          <w:color w:val="auto"/>
          <w:sz w:val="22"/>
          <w:szCs w:val="22"/>
          <w:lang w:val="de-CH"/>
        </w:rPr>
      </w:pPr>
      <w:r w:rsidRPr="0052324F">
        <w:rPr>
          <w:rFonts w:cs="Arial"/>
          <w:color w:val="auto"/>
          <w:sz w:val="22"/>
          <w:szCs w:val="22"/>
          <w:lang w:val="de-CH"/>
        </w:rPr>
        <w:t xml:space="preserve">Mitglied der </w:t>
      </w:r>
      <w:proofErr w:type="spellStart"/>
      <w:r w:rsidRPr="0052324F">
        <w:rPr>
          <w:rFonts w:cs="Arial"/>
          <w:color w:val="auto"/>
          <w:sz w:val="22"/>
          <w:szCs w:val="22"/>
          <w:lang w:val="de-CH"/>
        </w:rPr>
        <w:t>eu.bac</w:t>
      </w:r>
      <w:proofErr w:type="spellEnd"/>
      <w:r w:rsidRPr="0052324F">
        <w:rPr>
          <w:rFonts w:cs="Arial"/>
          <w:color w:val="auto"/>
          <w:sz w:val="22"/>
          <w:szCs w:val="22"/>
          <w:lang w:val="de-CH"/>
        </w:rPr>
        <w:t xml:space="preserve">, von </w:t>
      </w:r>
      <w:proofErr w:type="spellStart"/>
      <w:r w:rsidRPr="0052324F">
        <w:rPr>
          <w:rFonts w:cs="Arial"/>
          <w:color w:val="auto"/>
          <w:sz w:val="22"/>
          <w:szCs w:val="22"/>
          <w:lang w:val="de-CH"/>
        </w:rPr>
        <w:t>BACnet</w:t>
      </w:r>
      <w:proofErr w:type="spellEnd"/>
      <w:r w:rsidRPr="0052324F">
        <w:rPr>
          <w:rFonts w:cs="Arial"/>
          <w:color w:val="auto"/>
          <w:sz w:val="22"/>
          <w:szCs w:val="22"/>
          <w:lang w:val="de-CH"/>
        </w:rPr>
        <w:t xml:space="preserve"> Interest Group (BIG-EU), </w:t>
      </w:r>
      <w:proofErr w:type="spellStart"/>
      <w:r w:rsidRPr="0052324F">
        <w:rPr>
          <w:rFonts w:cs="Arial"/>
          <w:color w:val="auto"/>
          <w:sz w:val="22"/>
          <w:szCs w:val="22"/>
          <w:lang w:val="de-CH"/>
        </w:rPr>
        <w:t>BACnet</w:t>
      </w:r>
      <w:proofErr w:type="spellEnd"/>
      <w:r w:rsidRPr="0052324F">
        <w:rPr>
          <w:rFonts w:cs="Arial"/>
          <w:color w:val="auto"/>
          <w:sz w:val="22"/>
          <w:szCs w:val="22"/>
          <w:lang w:val="de-CH"/>
        </w:rPr>
        <w:t xml:space="preserve"> International, </w:t>
      </w:r>
      <w:proofErr w:type="spellStart"/>
      <w:r w:rsidRPr="0052324F">
        <w:rPr>
          <w:rFonts w:cs="Arial"/>
          <w:color w:val="auto"/>
          <w:sz w:val="22"/>
          <w:szCs w:val="22"/>
          <w:lang w:val="de-CH"/>
        </w:rPr>
        <w:t>EnOcean</w:t>
      </w:r>
      <w:proofErr w:type="spellEnd"/>
      <w:r w:rsidRPr="0052324F">
        <w:rPr>
          <w:rFonts w:cs="Arial"/>
          <w:color w:val="auto"/>
          <w:sz w:val="22"/>
          <w:szCs w:val="22"/>
          <w:lang w:val="de-CH"/>
        </w:rPr>
        <w:t xml:space="preserve"> Alliance</w:t>
      </w:r>
    </w:p>
    <w:p w:rsidR="00A031D4" w:rsidRPr="0052324F" w:rsidRDefault="00A031D4" w:rsidP="00A031D4">
      <w:pPr>
        <w:pStyle w:val="Copytext"/>
        <w:numPr>
          <w:ilvl w:val="0"/>
          <w:numId w:val="6"/>
        </w:numPr>
        <w:pBdr>
          <w:top w:val="single" w:sz="4" w:space="0" w:color="auto"/>
          <w:left w:val="single" w:sz="4" w:space="12" w:color="auto"/>
          <w:bottom w:val="single" w:sz="4" w:space="0" w:color="auto"/>
          <w:right w:val="single" w:sz="4" w:space="0" w:color="auto"/>
        </w:pBdr>
        <w:tabs>
          <w:tab w:val="num" w:pos="540"/>
        </w:tabs>
        <w:spacing w:after="120" w:line="276" w:lineRule="auto"/>
        <w:ind w:left="540" w:right="26"/>
        <w:jc w:val="left"/>
        <w:rPr>
          <w:sz w:val="22"/>
          <w:szCs w:val="22"/>
          <w:lang w:val="de-CH"/>
        </w:rPr>
      </w:pPr>
      <w:r w:rsidRPr="0052324F">
        <w:rPr>
          <w:color w:val="auto"/>
          <w:sz w:val="22"/>
          <w:szCs w:val="22"/>
          <w:lang w:val="de-CH"/>
        </w:rPr>
        <w:t>namhafte Referenzen auf www.sauter-controls</w:t>
      </w:r>
      <w:r w:rsidRPr="0052324F">
        <w:rPr>
          <w:sz w:val="22"/>
          <w:szCs w:val="22"/>
          <w:lang w:val="de-CH"/>
        </w:rPr>
        <w:t>.com</w:t>
      </w:r>
    </w:p>
    <w:sectPr w:rsidR="00A031D4" w:rsidRPr="0052324F" w:rsidSect="005D0114">
      <w:headerReference w:type="default" r:id="rId9"/>
      <w:footerReference w:type="default" r:id="rId10"/>
      <w:headerReference w:type="first" r:id="rId11"/>
      <w:footerReference w:type="first" r:id="rId12"/>
      <w:pgSz w:w="11906" w:h="16838" w:code="9"/>
      <w:pgMar w:top="3969" w:right="851" w:bottom="2081" w:left="1247" w:header="851"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163D" w:rsidRDefault="00B9163D">
      <w:pPr>
        <w:spacing w:line="240" w:lineRule="auto"/>
      </w:pPr>
      <w:r>
        <w:separator/>
      </w:r>
    </w:p>
  </w:endnote>
  <w:endnote w:type="continuationSeparator" w:id="0">
    <w:p w:rsidR="00B9163D" w:rsidRDefault="00B9163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utura Light">
    <w:panose1 w:val="00000000000000000000"/>
    <w:charset w:val="00"/>
    <w:family w:val="modern"/>
    <w:notTrueType/>
    <w:pitch w:val="variable"/>
    <w:sig w:usb0="00000003" w:usb1="00000000" w:usb2="00000000" w:usb3="00000000" w:csb0="00000001" w:csb1="00000000"/>
  </w:font>
  <w:font w:name="Futura Book">
    <w:panose1 w:val="00000000000000000000"/>
    <w:charset w:val="00"/>
    <w:family w:val="moder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4EFD" w:rsidRPr="0056607C" w:rsidRDefault="00DA4EFD" w:rsidP="000B718B">
    <w:pPr>
      <w:pStyle w:val="Fusszeile"/>
      <w:rPr>
        <w:rFonts w:cs="Arial"/>
      </w:rPr>
    </w:pPr>
    <w:r w:rsidRPr="0056607C">
      <w:rPr>
        <w:rStyle w:val="06FusszeilefettChar"/>
        <w:rFonts w:ascii="Arial" w:hAnsi="Arial" w:cs="Arial"/>
      </w:rPr>
      <w:t xml:space="preserve">SAUTER </w:t>
    </w:r>
    <w:proofErr w:type="spellStart"/>
    <w:r w:rsidRPr="0056607C">
      <w:rPr>
        <w:rStyle w:val="06FusszeilefettChar"/>
        <w:rFonts w:ascii="Arial" w:hAnsi="Arial" w:cs="Arial"/>
      </w:rPr>
      <w:t>HeadOffice</w:t>
    </w:r>
    <w:proofErr w:type="spellEnd"/>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Style w:val="06FusszeilefettChar"/>
        <w:rFonts w:ascii="Arial" w:hAnsi="Arial" w:cs="Arial"/>
      </w:rPr>
      <w:t>Fr. Sauter AG</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Fonts w:cs="Arial"/>
      </w:rPr>
      <w:t>Im Surinam 55</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Fonts w:cs="Arial"/>
      </w:rPr>
      <w:t>CH - 4016 Basel</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Fonts w:cs="Arial"/>
      </w:rPr>
      <w:t>Fon +41 (0) 61 6955-555</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Pr="0056607C">
      <w:rPr>
        <w:rFonts w:cs="Arial"/>
      </w:rPr>
      <w:t>Fax +41 (0) 61 6955-510</w:t>
    </w:r>
  </w:p>
  <w:p w:rsidR="00047C67" w:rsidRPr="00824795" w:rsidRDefault="00DA4EFD" w:rsidP="00042781">
    <w:pPr>
      <w:pStyle w:val="Fusszeile"/>
      <w:rPr>
        <w:rFonts w:cs="Arial"/>
      </w:rPr>
    </w:pPr>
    <w:r w:rsidRPr="0056607C">
      <w:rPr>
        <w:rFonts w:cs="Arial"/>
      </w:rPr>
      <w:t>Media-/Information-Services</w:t>
    </w:r>
    <w:r w:rsidR="000B718B" w:rsidRPr="0056607C">
      <w:rPr>
        <w:rFonts w:cs="Arial"/>
      </w:rPr>
      <w:t xml:space="preserve"> </w:t>
    </w:r>
    <w:r w:rsidR="000B718B" w:rsidRPr="0056607C">
      <w:rPr>
        <w:rStyle w:val="MittelpunkteChar"/>
      </w:rPr>
      <w:sym w:font="Symbol" w:char="F0B7"/>
    </w:r>
    <w:r w:rsidR="000B718B" w:rsidRPr="0056607C">
      <w:rPr>
        <w:rFonts w:cs="Arial"/>
      </w:rPr>
      <w:t xml:space="preserve"> </w:t>
    </w:r>
    <w:r w:rsidR="00DA37A2">
      <w:rPr>
        <w:noProof/>
      </w:rPr>
      <w:drawing>
        <wp:anchor distT="0" distB="0" distL="114300" distR="114300" simplePos="0" relativeHeight="251657216" behindDoc="1" locked="0" layoutInCell="1" allowOverlap="1" wp14:anchorId="75D009CC" wp14:editId="4914D031">
          <wp:simplePos x="0" y="0"/>
          <wp:positionH relativeFrom="column">
            <wp:posOffset>2057400</wp:posOffset>
          </wp:positionH>
          <wp:positionV relativeFrom="paragraph">
            <wp:posOffset>-274320</wp:posOffset>
          </wp:positionV>
          <wp:extent cx="4829175" cy="1076325"/>
          <wp:effectExtent l="0" t="0" r="9525" b="9525"/>
          <wp:wrapNone/>
          <wp:docPr id="10" name="Bild 22"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2" w:history="1">
      <w:r w:rsidR="00042781" w:rsidRPr="00A031D4">
        <w:rPr>
          <w:rStyle w:val="Hyperlink"/>
          <w:rFonts w:cs="Arial"/>
          <w:color w:val="auto"/>
          <w:u w:val="none"/>
        </w:rPr>
        <w:t>media@ch.sauter-bc.com</w:t>
      </w:r>
    </w:hyperlink>
    <w:r w:rsidR="00042781" w:rsidRPr="00A031D4">
      <w:rPr>
        <w:rStyle w:val="06FusszeilefettChar"/>
        <w:rFonts w:ascii="Arial" w:hAnsi="Arial" w:cs="Arial"/>
      </w:rPr>
      <w:t xml:space="preserve"> • Bild- und Textmaterial auch unter www.sauter-controls.com/media  </w:t>
    </w:r>
    <w:r w:rsidR="00047C67" w:rsidRPr="0056607C">
      <w:rPr>
        <w:rFonts w:cs="Arial"/>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31D4" w:rsidRPr="00A031D4" w:rsidRDefault="00DA37A2" w:rsidP="00A031D4">
    <w:pPr>
      <w:pStyle w:val="Fusszeile"/>
      <w:rPr>
        <w:rStyle w:val="06FusszeilefettChar"/>
        <w:rFonts w:ascii="Arial" w:hAnsi="Arial" w:cs="Arial"/>
      </w:rPr>
    </w:pPr>
    <w:r>
      <w:rPr>
        <w:noProof/>
      </w:rPr>
      <w:drawing>
        <wp:anchor distT="0" distB="0" distL="114300" distR="114300" simplePos="0" relativeHeight="251658240" behindDoc="1" locked="0" layoutInCell="1" allowOverlap="1" wp14:anchorId="51447EA1" wp14:editId="4BBAC6B2">
          <wp:simplePos x="0" y="0"/>
          <wp:positionH relativeFrom="column">
            <wp:posOffset>2057400</wp:posOffset>
          </wp:positionH>
          <wp:positionV relativeFrom="paragraph">
            <wp:posOffset>3175</wp:posOffset>
          </wp:positionV>
          <wp:extent cx="4829175" cy="1076325"/>
          <wp:effectExtent l="0" t="0" r="9525" b="9525"/>
          <wp:wrapNone/>
          <wp:docPr id="9" name="Bild 23"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5D0114" w:rsidRPr="0056607C">
      <w:rPr>
        <w:rStyle w:val="06FusszeilefettChar"/>
        <w:rFonts w:ascii="Arial" w:hAnsi="Arial" w:cs="Arial"/>
      </w:rPr>
      <w:t>S</w:t>
    </w:r>
    <w:r w:rsidR="00A031D4" w:rsidRPr="00A031D4">
      <w:rPr>
        <w:rStyle w:val="06FusszeilefettChar"/>
        <w:rFonts w:ascii="Arial" w:hAnsi="Arial" w:cs="Arial"/>
      </w:rPr>
      <w:t xml:space="preserve">AUTER </w:t>
    </w:r>
    <w:proofErr w:type="spellStart"/>
    <w:r w:rsidR="00A031D4" w:rsidRPr="00A031D4">
      <w:rPr>
        <w:rStyle w:val="06FusszeilefettChar"/>
        <w:rFonts w:ascii="Arial" w:hAnsi="Arial" w:cs="Arial"/>
      </w:rPr>
      <w:t>HeadOffice</w:t>
    </w:r>
    <w:proofErr w:type="spellEnd"/>
    <w:r w:rsidR="00A031D4" w:rsidRPr="00A031D4">
      <w:rPr>
        <w:rStyle w:val="06FusszeilefettChar"/>
        <w:rFonts w:ascii="Arial" w:hAnsi="Arial" w:cs="Arial"/>
      </w:rPr>
      <w:t xml:space="preserve"> • Fr. Sauter AG • Im Surinam 55 • CH - 4016 Basel • Fon +41 (0) 61 6955-555 • Fax +41 (0) 61 6955-510</w:t>
    </w:r>
  </w:p>
  <w:p w:rsidR="005D0114" w:rsidRPr="0056607C" w:rsidRDefault="00A031D4" w:rsidP="00042781">
    <w:pPr>
      <w:pStyle w:val="Fusszeile"/>
      <w:rPr>
        <w:rFonts w:cs="Arial"/>
      </w:rPr>
    </w:pPr>
    <w:r w:rsidRPr="00A031D4">
      <w:rPr>
        <w:rStyle w:val="06FusszeilefettChar"/>
        <w:rFonts w:ascii="Arial" w:hAnsi="Arial" w:cs="Arial"/>
      </w:rPr>
      <w:t xml:space="preserve">Media-/Information-Services • </w:t>
    </w:r>
    <w:hyperlink r:id="rId2" w:history="1">
      <w:r w:rsidRPr="00A031D4">
        <w:rPr>
          <w:rStyle w:val="Hyperlink"/>
          <w:rFonts w:cs="Arial"/>
          <w:color w:val="auto"/>
          <w:u w:val="none"/>
        </w:rPr>
        <w:t>media@ch.sauter-bc.com</w:t>
      </w:r>
    </w:hyperlink>
    <w:r w:rsidR="00042781" w:rsidRPr="00A031D4">
      <w:rPr>
        <w:rStyle w:val="06FusszeilefettChar"/>
        <w:rFonts w:ascii="Arial" w:hAnsi="Arial" w:cs="Arial"/>
      </w:rPr>
      <w:t xml:space="preserve"> • </w:t>
    </w:r>
    <w:r w:rsidRPr="00A031D4">
      <w:rPr>
        <w:rStyle w:val="06FusszeilefettChar"/>
        <w:rFonts w:ascii="Arial" w:hAnsi="Arial" w:cs="Arial"/>
      </w:rPr>
      <w:t xml:space="preserve">Bild- und Textmaterial auch unter www.sauter-controls.com/media  </w:t>
    </w:r>
    <w:r w:rsidR="0056607C" w:rsidRPr="0056607C">
      <w:rPr>
        <w:rFonts w:cs="Arial"/>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163D" w:rsidRDefault="00B9163D">
      <w:pPr>
        <w:spacing w:line="240" w:lineRule="auto"/>
      </w:pPr>
      <w:r>
        <w:separator/>
      </w:r>
    </w:p>
  </w:footnote>
  <w:footnote w:type="continuationSeparator" w:id="0">
    <w:p w:rsidR="00B9163D" w:rsidRDefault="00B9163D">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0B718B" w:rsidTr="00DA37A2">
      <w:trPr>
        <w:trHeight w:val="719"/>
      </w:trPr>
      <w:tc>
        <w:tcPr>
          <w:tcW w:w="4974" w:type="dxa"/>
          <w:shd w:val="clear" w:color="auto" w:fill="auto"/>
        </w:tcPr>
        <w:p w:rsidR="000B718B" w:rsidRDefault="00DA37A2" w:rsidP="00DA37A2">
          <w:pPr>
            <w:pStyle w:val="Kopfzeile"/>
            <w:jc w:val="left"/>
          </w:pPr>
          <w:r>
            <w:rPr>
              <w:noProof/>
            </w:rPr>
            <w:drawing>
              <wp:inline distT="0" distB="0" distL="0" distR="0">
                <wp:extent cx="1276350" cy="171450"/>
                <wp:effectExtent l="0" t="0" r="0" b="0"/>
                <wp:docPr id="8" name="Bild 1" descr="Beschreibung: Medienmitteilung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Medienmitteilung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0" cy="171450"/>
                        </a:xfrm>
                        <a:prstGeom prst="rect">
                          <a:avLst/>
                        </a:prstGeom>
                        <a:noFill/>
                        <a:ln>
                          <a:noFill/>
                        </a:ln>
                      </pic:spPr>
                    </pic:pic>
                  </a:graphicData>
                </a:graphic>
              </wp:inline>
            </w:drawing>
          </w:r>
        </w:p>
        <w:p w:rsidR="000B718B" w:rsidRDefault="000B718B" w:rsidP="000B718B">
          <w:pPr>
            <w:pStyle w:val="Kopfzeile"/>
          </w:pPr>
        </w:p>
      </w:tc>
      <w:tc>
        <w:tcPr>
          <w:tcW w:w="4974" w:type="dxa"/>
          <w:shd w:val="clear" w:color="auto" w:fill="auto"/>
        </w:tcPr>
        <w:p w:rsidR="000B718B" w:rsidRDefault="00DA37A2" w:rsidP="000B718B">
          <w:pPr>
            <w:pStyle w:val="Kopfzeile"/>
          </w:pPr>
          <w:r>
            <w:rPr>
              <w:noProof/>
            </w:rPr>
            <w:drawing>
              <wp:inline distT="0" distB="0" distL="0" distR="0">
                <wp:extent cx="1809750" cy="419100"/>
                <wp:effectExtent l="0" t="0" r="0" b="0"/>
                <wp:docPr id="7" name="Bild 2" descr="Beschreibung: D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Beschreibung: D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9750" cy="419100"/>
                        </a:xfrm>
                        <a:prstGeom prst="rect">
                          <a:avLst/>
                        </a:prstGeom>
                        <a:noFill/>
                        <a:ln>
                          <a:noFill/>
                        </a:ln>
                      </pic:spPr>
                    </pic:pic>
                  </a:graphicData>
                </a:graphic>
              </wp:inline>
            </w:drawing>
          </w:r>
        </w:p>
      </w:tc>
    </w:tr>
  </w:tbl>
  <w:p w:rsidR="005D0114" w:rsidRDefault="005D0114" w:rsidP="005D0114">
    <w:pPr>
      <w:pStyle w:val="Kopfzeile"/>
    </w:pPr>
  </w:p>
  <w:p w:rsidR="005D0114" w:rsidRDefault="005D0114" w:rsidP="005D0114">
    <w:pPr>
      <w:pStyle w:val="Kopfzeile"/>
    </w:pPr>
  </w:p>
  <w:p w:rsidR="005D0114" w:rsidRPr="00776882" w:rsidRDefault="005D0114" w:rsidP="00776882">
    <w:pPr>
      <w:pStyle w:val="Kopfzeile"/>
    </w:pPr>
    <w:r w:rsidRPr="00776882">
      <w:t xml:space="preserve">Seite </w:t>
    </w:r>
    <w:r w:rsidRPr="00776882">
      <w:rPr>
        <w:rStyle w:val="Seitenzahl"/>
        <w:szCs w:val="18"/>
      </w:rPr>
      <w:fldChar w:fldCharType="begin"/>
    </w:r>
    <w:r w:rsidRPr="00776882">
      <w:rPr>
        <w:rStyle w:val="Seitenzahl"/>
        <w:szCs w:val="18"/>
      </w:rPr>
      <w:instrText xml:space="preserve"> NUMPAGES </w:instrText>
    </w:r>
    <w:r w:rsidRPr="00776882">
      <w:rPr>
        <w:rStyle w:val="Seitenzahl"/>
        <w:szCs w:val="18"/>
      </w:rPr>
      <w:fldChar w:fldCharType="separate"/>
    </w:r>
    <w:r w:rsidR="00037496">
      <w:rPr>
        <w:rStyle w:val="Seitenzahl"/>
        <w:noProof/>
        <w:szCs w:val="18"/>
      </w:rPr>
      <w:t>3</w:t>
    </w:r>
    <w:r w:rsidRPr="00776882">
      <w:rPr>
        <w:rStyle w:val="Seitenzahl"/>
        <w:szCs w:val="18"/>
      </w:rPr>
      <w:fldChar w:fldCharType="end"/>
    </w:r>
  </w:p>
  <w:p w:rsidR="00047C67" w:rsidRPr="000B718B" w:rsidRDefault="00047C67" w:rsidP="000B718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5D0114" w:rsidTr="00DA37A2">
      <w:trPr>
        <w:trHeight w:val="719"/>
      </w:trPr>
      <w:tc>
        <w:tcPr>
          <w:tcW w:w="4974" w:type="dxa"/>
          <w:shd w:val="clear" w:color="auto" w:fill="auto"/>
        </w:tcPr>
        <w:p w:rsidR="005D0114" w:rsidRDefault="00DA37A2" w:rsidP="00DA37A2">
          <w:pPr>
            <w:pStyle w:val="Kopfzeile"/>
            <w:jc w:val="left"/>
          </w:pPr>
          <w:r>
            <w:rPr>
              <w:noProof/>
            </w:rPr>
            <w:drawing>
              <wp:inline distT="0" distB="0" distL="0" distR="0">
                <wp:extent cx="1276350" cy="171450"/>
                <wp:effectExtent l="0" t="0" r="0" b="0"/>
                <wp:docPr id="6" name="Bild 3" descr="Beschreibung: Medienmitteilung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Beschreibung: Medienmitteilung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76350" cy="171450"/>
                        </a:xfrm>
                        <a:prstGeom prst="rect">
                          <a:avLst/>
                        </a:prstGeom>
                        <a:noFill/>
                        <a:ln>
                          <a:noFill/>
                        </a:ln>
                      </pic:spPr>
                    </pic:pic>
                  </a:graphicData>
                </a:graphic>
              </wp:inline>
            </w:drawing>
          </w:r>
        </w:p>
        <w:p w:rsidR="005D0114" w:rsidRDefault="005D0114" w:rsidP="005D0114">
          <w:pPr>
            <w:pStyle w:val="Kopfzeile"/>
          </w:pPr>
        </w:p>
      </w:tc>
      <w:tc>
        <w:tcPr>
          <w:tcW w:w="4974" w:type="dxa"/>
          <w:shd w:val="clear" w:color="auto" w:fill="auto"/>
        </w:tcPr>
        <w:p w:rsidR="005D0114" w:rsidRDefault="00DA37A2" w:rsidP="005D0114">
          <w:pPr>
            <w:pStyle w:val="Kopfzeile"/>
          </w:pPr>
          <w:r>
            <w:rPr>
              <w:noProof/>
            </w:rPr>
            <w:drawing>
              <wp:inline distT="0" distB="0" distL="0" distR="0">
                <wp:extent cx="1809750" cy="419100"/>
                <wp:effectExtent l="0" t="0" r="0" b="0"/>
                <wp:docPr id="5" name="Bild 4" descr="Beschreibung: D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Beschreibung: D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9750" cy="419100"/>
                        </a:xfrm>
                        <a:prstGeom prst="rect">
                          <a:avLst/>
                        </a:prstGeom>
                        <a:noFill/>
                        <a:ln>
                          <a:noFill/>
                        </a:ln>
                      </pic:spPr>
                    </pic:pic>
                  </a:graphicData>
                </a:graphic>
              </wp:inline>
            </w:drawing>
          </w:r>
        </w:p>
      </w:tc>
    </w:tr>
  </w:tbl>
  <w:p w:rsidR="005D0114" w:rsidRDefault="005D011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2A861A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F21259E6"/>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B4769146"/>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84DA3FA4"/>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75DE36A0"/>
    <w:lvl w:ilvl="0">
      <w:start w:val="1"/>
      <w:numFmt w:val="bullet"/>
      <w:lvlText w:val=""/>
      <w:lvlJc w:val="left"/>
      <w:pPr>
        <w:tabs>
          <w:tab w:val="num" w:pos="360"/>
        </w:tabs>
        <w:ind w:left="360" w:hanging="360"/>
      </w:pPr>
      <w:rPr>
        <w:rFonts w:ascii="Symbol" w:hAnsi="Symbol" w:hint="default"/>
      </w:rPr>
    </w:lvl>
  </w:abstractNum>
  <w:abstractNum w:abstractNumId="5">
    <w:nsid w:val="20423E83"/>
    <w:multiLevelType w:val="hybridMultilevel"/>
    <w:tmpl w:val="D5E410BC"/>
    <w:lvl w:ilvl="0" w:tplc="04070001">
      <w:start w:val="1"/>
      <w:numFmt w:val="bullet"/>
      <w:lvlText w:val=""/>
      <w:lvlJc w:val="left"/>
      <w:pPr>
        <w:tabs>
          <w:tab w:val="num" w:pos="900"/>
        </w:tabs>
        <w:ind w:left="900" w:hanging="360"/>
      </w:pPr>
      <w:rPr>
        <w:rFonts w:ascii="Symbol" w:hAnsi="Symbol" w:hint="default"/>
      </w:rPr>
    </w:lvl>
    <w:lvl w:ilvl="1" w:tplc="04070003" w:tentative="1">
      <w:start w:val="1"/>
      <w:numFmt w:val="bullet"/>
      <w:lvlText w:val="o"/>
      <w:lvlJc w:val="left"/>
      <w:pPr>
        <w:tabs>
          <w:tab w:val="num" w:pos="1620"/>
        </w:tabs>
        <w:ind w:left="1620" w:hanging="360"/>
      </w:pPr>
      <w:rPr>
        <w:rFonts w:ascii="Courier New" w:hAnsi="Courier New" w:cs="Courier New" w:hint="default"/>
      </w:rPr>
    </w:lvl>
    <w:lvl w:ilvl="2" w:tplc="04070005" w:tentative="1">
      <w:start w:val="1"/>
      <w:numFmt w:val="bullet"/>
      <w:lvlText w:val=""/>
      <w:lvlJc w:val="left"/>
      <w:pPr>
        <w:tabs>
          <w:tab w:val="num" w:pos="2340"/>
        </w:tabs>
        <w:ind w:left="2340" w:hanging="360"/>
      </w:pPr>
      <w:rPr>
        <w:rFonts w:ascii="Wingdings" w:hAnsi="Wingdings" w:hint="default"/>
      </w:rPr>
    </w:lvl>
    <w:lvl w:ilvl="3" w:tplc="04070001" w:tentative="1">
      <w:start w:val="1"/>
      <w:numFmt w:val="bullet"/>
      <w:lvlText w:val=""/>
      <w:lvlJc w:val="left"/>
      <w:pPr>
        <w:tabs>
          <w:tab w:val="num" w:pos="3060"/>
        </w:tabs>
        <w:ind w:left="3060" w:hanging="360"/>
      </w:pPr>
      <w:rPr>
        <w:rFonts w:ascii="Symbol" w:hAnsi="Symbol" w:hint="default"/>
      </w:rPr>
    </w:lvl>
    <w:lvl w:ilvl="4" w:tplc="04070003" w:tentative="1">
      <w:start w:val="1"/>
      <w:numFmt w:val="bullet"/>
      <w:lvlText w:val="o"/>
      <w:lvlJc w:val="left"/>
      <w:pPr>
        <w:tabs>
          <w:tab w:val="num" w:pos="3780"/>
        </w:tabs>
        <w:ind w:left="3780" w:hanging="360"/>
      </w:pPr>
      <w:rPr>
        <w:rFonts w:ascii="Courier New" w:hAnsi="Courier New" w:cs="Courier New" w:hint="default"/>
      </w:rPr>
    </w:lvl>
    <w:lvl w:ilvl="5" w:tplc="04070005" w:tentative="1">
      <w:start w:val="1"/>
      <w:numFmt w:val="bullet"/>
      <w:lvlText w:val=""/>
      <w:lvlJc w:val="left"/>
      <w:pPr>
        <w:tabs>
          <w:tab w:val="num" w:pos="4500"/>
        </w:tabs>
        <w:ind w:left="4500" w:hanging="360"/>
      </w:pPr>
      <w:rPr>
        <w:rFonts w:ascii="Wingdings" w:hAnsi="Wingdings" w:hint="default"/>
      </w:rPr>
    </w:lvl>
    <w:lvl w:ilvl="6" w:tplc="04070001" w:tentative="1">
      <w:start w:val="1"/>
      <w:numFmt w:val="bullet"/>
      <w:lvlText w:val=""/>
      <w:lvlJc w:val="left"/>
      <w:pPr>
        <w:tabs>
          <w:tab w:val="num" w:pos="5220"/>
        </w:tabs>
        <w:ind w:left="5220" w:hanging="360"/>
      </w:pPr>
      <w:rPr>
        <w:rFonts w:ascii="Symbol" w:hAnsi="Symbol" w:hint="default"/>
      </w:rPr>
    </w:lvl>
    <w:lvl w:ilvl="7" w:tplc="04070003" w:tentative="1">
      <w:start w:val="1"/>
      <w:numFmt w:val="bullet"/>
      <w:lvlText w:val="o"/>
      <w:lvlJc w:val="left"/>
      <w:pPr>
        <w:tabs>
          <w:tab w:val="num" w:pos="5940"/>
        </w:tabs>
        <w:ind w:left="5940" w:hanging="360"/>
      </w:pPr>
      <w:rPr>
        <w:rFonts w:ascii="Courier New" w:hAnsi="Courier New" w:cs="Courier New" w:hint="default"/>
      </w:rPr>
    </w:lvl>
    <w:lvl w:ilvl="8" w:tplc="04070005" w:tentative="1">
      <w:start w:val="1"/>
      <w:numFmt w:val="bullet"/>
      <w:lvlText w:val=""/>
      <w:lvlJc w:val="left"/>
      <w:pPr>
        <w:tabs>
          <w:tab w:val="num" w:pos="6660"/>
        </w:tabs>
        <w:ind w:left="666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31D4"/>
    <w:rsid w:val="00026A09"/>
    <w:rsid w:val="00037496"/>
    <w:rsid w:val="00042781"/>
    <w:rsid w:val="000443B7"/>
    <w:rsid w:val="00047C67"/>
    <w:rsid w:val="000811F9"/>
    <w:rsid w:val="0009049C"/>
    <w:rsid w:val="000B718B"/>
    <w:rsid w:val="000C5C1C"/>
    <w:rsid w:val="00124456"/>
    <w:rsid w:val="00135F8E"/>
    <w:rsid w:val="0016184F"/>
    <w:rsid w:val="002075F5"/>
    <w:rsid w:val="00212880"/>
    <w:rsid w:val="002431E2"/>
    <w:rsid w:val="002521BC"/>
    <w:rsid w:val="00257919"/>
    <w:rsid w:val="00286197"/>
    <w:rsid w:val="00291F34"/>
    <w:rsid w:val="002D471C"/>
    <w:rsid w:val="00311FFD"/>
    <w:rsid w:val="003678D7"/>
    <w:rsid w:val="003A14EB"/>
    <w:rsid w:val="003A3348"/>
    <w:rsid w:val="003B1D31"/>
    <w:rsid w:val="003D2DDC"/>
    <w:rsid w:val="003D3849"/>
    <w:rsid w:val="003F096C"/>
    <w:rsid w:val="00412BBB"/>
    <w:rsid w:val="00487EFC"/>
    <w:rsid w:val="004916F4"/>
    <w:rsid w:val="004952F4"/>
    <w:rsid w:val="004A3DA3"/>
    <w:rsid w:val="004C47B6"/>
    <w:rsid w:val="004C6890"/>
    <w:rsid w:val="00507458"/>
    <w:rsid w:val="0052324F"/>
    <w:rsid w:val="0053110D"/>
    <w:rsid w:val="00540E52"/>
    <w:rsid w:val="0056607C"/>
    <w:rsid w:val="005D0114"/>
    <w:rsid w:val="005D0F90"/>
    <w:rsid w:val="00645DA1"/>
    <w:rsid w:val="00667BDE"/>
    <w:rsid w:val="0067214E"/>
    <w:rsid w:val="006B7208"/>
    <w:rsid w:val="006E5606"/>
    <w:rsid w:val="00710286"/>
    <w:rsid w:val="00717586"/>
    <w:rsid w:val="00726623"/>
    <w:rsid w:val="00776882"/>
    <w:rsid w:val="007A59CC"/>
    <w:rsid w:val="00813292"/>
    <w:rsid w:val="00824795"/>
    <w:rsid w:val="00891C16"/>
    <w:rsid w:val="00897742"/>
    <w:rsid w:val="008A10D1"/>
    <w:rsid w:val="008A40C0"/>
    <w:rsid w:val="008A5E05"/>
    <w:rsid w:val="009032CC"/>
    <w:rsid w:val="0092287A"/>
    <w:rsid w:val="00944D45"/>
    <w:rsid w:val="00957BB2"/>
    <w:rsid w:val="00992D7C"/>
    <w:rsid w:val="009A609B"/>
    <w:rsid w:val="00A031D4"/>
    <w:rsid w:val="00A20B47"/>
    <w:rsid w:val="00A24A9C"/>
    <w:rsid w:val="00A2624B"/>
    <w:rsid w:val="00A9728F"/>
    <w:rsid w:val="00AB3A23"/>
    <w:rsid w:val="00AF1918"/>
    <w:rsid w:val="00B229C2"/>
    <w:rsid w:val="00B77C7C"/>
    <w:rsid w:val="00B8321F"/>
    <w:rsid w:val="00B83BDF"/>
    <w:rsid w:val="00B84A1D"/>
    <w:rsid w:val="00B84BBC"/>
    <w:rsid w:val="00B9163D"/>
    <w:rsid w:val="00B97F0C"/>
    <w:rsid w:val="00BC704B"/>
    <w:rsid w:val="00BF10F0"/>
    <w:rsid w:val="00C136A4"/>
    <w:rsid w:val="00C152A9"/>
    <w:rsid w:val="00C219FB"/>
    <w:rsid w:val="00C5605B"/>
    <w:rsid w:val="00C606B1"/>
    <w:rsid w:val="00C7583D"/>
    <w:rsid w:val="00D068F0"/>
    <w:rsid w:val="00D14841"/>
    <w:rsid w:val="00D23AE3"/>
    <w:rsid w:val="00DA37A2"/>
    <w:rsid w:val="00DA4EFD"/>
    <w:rsid w:val="00DB2165"/>
    <w:rsid w:val="00DB2FBC"/>
    <w:rsid w:val="00E33705"/>
    <w:rsid w:val="00E42042"/>
    <w:rsid w:val="00E646B8"/>
    <w:rsid w:val="00E8369F"/>
    <w:rsid w:val="00E96ABA"/>
    <w:rsid w:val="00ED0F05"/>
    <w:rsid w:val="00ED1419"/>
    <w:rsid w:val="00F67BDA"/>
    <w:rsid w:val="00F85EBB"/>
    <w:rsid w:val="00F93198"/>
    <w:rsid w:val="00FD2CC1"/>
    <w:rsid w:val="00FE2768"/>
    <w:rsid w:val="00FF59FA"/>
    <w:rsid w:val="00FF71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hyperlink" Target="mailto:media@ch.sauter-bc.com" TargetMode="External"/><Relationship Id="rId1" Type="http://schemas.openxmlformats.org/officeDocument/2006/relationships/image" Target="media/image4.wmf"/></Relationships>
</file>

<file path=word/_rels/footer2.xml.rels><?xml version="1.0" encoding="UTF-8" standalone="yes"?>
<Relationships xmlns="http://schemas.openxmlformats.org/package/2006/relationships"><Relationship Id="rId2" Type="http://schemas.openxmlformats.org/officeDocument/2006/relationships/hyperlink" Target="mailto:media@ch.sauter-bc.com" TargetMode="External"/><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sgr.com\sgr\sba\departments\PUBLIC\Vorlagen\2010\Word%20DE\Diverse_Word-Vorlagen_SBA\Medienmittelung_Word_d.dotx" TargetMode="External"/></Relationships>
</file>

<file path=word/theme/theme1.xml><?xml version="1.0" encoding="utf-8"?>
<a:theme xmlns:a="http://schemas.openxmlformats.org/drawingml/2006/main" name="Sauter Design DE">
  <a:themeElements>
    <a:clrScheme name="SAUTER Designfarben">
      <a:dk1>
        <a:srgbClr val="000000"/>
      </a:dk1>
      <a:lt1>
        <a:srgbClr val="FFFFFF"/>
      </a:lt1>
      <a:dk2>
        <a:srgbClr val="0082C8"/>
      </a:dk2>
      <a:lt2>
        <a:srgbClr val="C8DFEC"/>
      </a:lt2>
      <a:accent1>
        <a:srgbClr val="0082C8"/>
      </a:accent1>
      <a:accent2>
        <a:srgbClr val="99C7ED"/>
      </a:accent2>
      <a:accent3>
        <a:srgbClr val="F8DE22"/>
      </a:accent3>
      <a:accent4>
        <a:srgbClr val="004286"/>
      </a:accent4>
      <a:accent5>
        <a:srgbClr val="C8DFEC"/>
      </a:accent5>
      <a:accent6>
        <a:srgbClr val="87888A"/>
      </a:accent6>
      <a:hlink>
        <a:srgbClr val="000000"/>
      </a:hlink>
      <a:folHlink>
        <a:srgbClr val="C6C7C8"/>
      </a:folHlink>
    </a:clrScheme>
    <a:fontScheme name="Sauter Design Schriften">
      <a:majorFont>
        <a:latin typeface="Arial"/>
        <a:ea typeface=""/>
        <a:cs typeface=""/>
      </a:majorFont>
      <a:minorFont>
        <a:latin typeface="Arial"/>
        <a:ea typeface=""/>
        <a:cs typeface=""/>
      </a:minorFont>
    </a:fontScheme>
    <a:fmtScheme name="Couture">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Medienmittelung_Word_d.dotx</Template>
  <TotalTime>0</TotalTime>
  <Pages>3</Pages>
  <Words>498</Words>
  <Characters>3367</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Fr</vt:lpstr>
    </vt:vector>
  </TitlesOfParts>
  <Company>Fr. Sauter AG</Company>
  <LinksUpToDate>false</LinksUpToDate>
  <CharactersWithSpaces>3858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dc:title>
  <dc:creator>Lidia Randazzo</dc:creator>
  <cp:lastModifiedBy>Lidia Randazzo</cp:lastModifiedBy>
  <cp:revision>3</cp:revision>
  <cp:lastPrinted>2012-05-08T20:54:00Z</cp:lastPrinted>
  <dcterms:created xsi:type="dcterms:W3CDTF">2016-09-27T13:24:00Z</dcterms:created>
  <dcterms:modified xsi:type="dcterms:W3CDTF">2016-09-27T13:31:00Z</dcterms:modified>
</cp:coreProperties>
</file>