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DA3503" w:rsidRDefault="00CE4D75" w:rsidP="0056607C">
      <w:pPr>
        <w:pStyle w:val="Datum"/>
        <w:framePr w:w="9809" w:h="567" w:hRule="exact" w:wrap="around" w:vAnchor="page" w:hAnchor="text" w:y="3120" w:anchorLock="1"/>
        <w:rPr>
          <w:rFonts w:cs="Arial"/>
          <w:sz w:val="22"/>
          <w:szCs w:val="22"/>
          <w:lang w:val="fr-CH"/>
        </w:rPr>
      </w:pPr>
      <w:r>
        <w:rPr>
          <w:rFonts w:cs="Arial"/>
          <w:sz w:val="22"/>
          <w:szCs w:val="22"/>
          <w:lang w:val="fr-CH"/>
        </w:rPr>
        <w:t>29</w:t>
      </w:r>
      <w:r w:rsidR="006F51BE">
        <w:rPr>
          <w:rFonts w:cs="Arial"/>
          <w:sz w:val="22"/>
          <w:szCs w:val="22"/>
          <w:lang w:val="fr-CH"/>
        </w:rPr>
        <w:t xml:space="preserve"> </w:t>
      </w:r>
      <w:r>
        <w:rPr>
          <w:rFonts w:cs="Arial"/>
          <w:sz w:val="22"/>
          <w:szCs w:val="22"/>
          <w:lang w:val="fr-CH"/>
        </w:rPr>
        <w:t>septembre</w:t>
      </w:r>
      <w:r w:rsidR="00EA57E8" w:rsidRPr="00DA3503">
        <w:rPr>
          <w:rFonts w:cs="Arial"/>
          <w:sz w:val="22"/>
          <w:szCs w:val="22"/>
          <w:lang w:val="fr-CH"/>
        </w:rPr>
        <w:t xml:space="preserve"> </w:t>
      </w:r>
      <w:r w:rsidR="00A031D4" w:rsidRPr="00DA3503">
        <w:rPr>
          <w:rFonts w:cs="Arial"/>
          <w:sz w:val="22"/>
          <w:szCs w:val="22"/>
          <w:lang w:val="fr-CH"/>
        </w:rPr>
        <w:t>201</w:t>
      </w:r>
      <w:r w:rsidR="00F86D23">
        <w:rPr>
          <w:rFonts w:cs="Arial"/>
          <w:sz w:val="22"/>
          <w:szCs w:val="22"/>
          <w:lang w:val="fr-CH"/>
        </w:rPr>
        <w:t>7</w:t>
      </w:r>
    </w:p>
    <w:p w:rsidR="00A031D4" w:rsidRPr="00957E09" w:rsidRDefault="000B2970" w:rsidP="00957E09">
      <w:pPr>
        <w:spacing w:line="360" w:lineRule="atLeast"/>
        <w:rPr>
          <w:rFonts w:cs="Arial"/>
          <w:b/>
          <w:sz w:val="27"/>
          <w:szCs w:val="27"/>
          <w:lang w:val="fr-CH"/>
        </w:rPr>
      </w:pPr>
      <w:r w:rsidRPr="000B2970">
        <w:rPr>
          <w:rFonts w:cs="Arial"/>
          <w:b/>
          <w:sz w:val="27"/>
          <w:szCs w:val="27"/>
          <w:lang w:val="fr-CH"/>
        </w:rPr>
        <w:t>Une protection solaire automatisée grâce à l’association de l’interface SMI aux ecos504/505 de SAUTER</w:t>
      </w:r>
    </w:p>
    <w:p w:rsidR="00B43701" w:rsidRPr="00556A6B" w:rsidRDefault="00B43701" w:rsidP="00556A6B">
      <w:pPr>
        <w:spacing w:line="320" w:lineRule="atLeast"/>
        <w:rPr>
          <w:rFonts w:cs="Arial"/>
          <w:i/>
          <w:sz w:val="22"/>
          <w:szCs w:val="22"/>
          <w:lang w:val="fr-CH"/>
        </w:rPr>
      </w:pPr>
    </w:p>
    <w:p w:rsidR="00A031D4" w:rsidRPr="00F76288" w:rsidRDefault="00F76288" w:rsidP="00C74CD7">
      <w:pPr>
        <w:pStyle w:val="Fliesstext"/>
        <w:jc w:val="left"/>
        <w:rPr>
          <w:rFonts w:cs="Arial"/>
          <w:i/>
          <w:color w:val="auto"/>
          <w:sz w:val="22"/>
          <w:szCs w:val="22"/>
          <w:lang w:val="fr-CH"/>
        </w:rPr>
      </w:pPr>
      <w:r w:rsidRPr="00F76288">
        <w:rPr>
          <w:rFonts w:cs="Arial"/>
          <w:i/>
          <w:color w:val="auto"/>
          <w:sz w:val="22"/>
          <w:szCs w:val="22"/>
          <w:lang w:val="fr-CH"/>
        </w:rPr>
        <w:t>Les régulateurs d'ambiance ecos504/505 de SAUTER, dont les preuves ne sont plus à faire, sont désormais équipés pour piloter les stores via le protocole SMI. Cette nouvelle fonctionnalité est un complément idéal au potentiel déjà élevé de ces systèmes polyvalents modulaires, pour une automatisation de locaux entièrement intégrée.</w:t>
      </w:r>
    </w:p>
    <w:p w:rsidR="00B43701" w:rsidRPr="00F76288" w:rsidRDefault="00B43701" w:rsidP="00C74CD7">
      <w:pPr>
        <w:pStyle w:val="Fliesstext"/>
        <w:jc w:val="left"/>
        <w:rPr>
          <w:rFonts w:cs="Arial"/>
          <w:color w:val="auto"/>
          <w:sz w:val="22"/>
          <w:szCs w:val="22"/>
          <w:lang w:val="fr-CH"/>
        </w:rPr>
      </w:pPr>
    </w:p>
    <w:p w:rsidR="00F76288" w:rsidRPr="00F76288" w:rsidRDefault="00F76288" w:rsidP="00F76288">
      <w:pPr>
        <w:spacing w:line="360" w:lineRule="atLeast"/>
        <w:rPr>
          <w:bCs/>
          <w:sz w:val="22"/>
          <w:szCs w:val="22"/>
          <w:lang w:val="fr-CH"/>
        </w:rPr>
      </w:pPr>
      <w:r w:rsidRPr="00F76288">
        <w:rPr>
          <w:sz w:val="22"/>
          <w:szCs w:val="22"/>
          <w:lang w:val="fr-CH"/>
        </w:rPr>
        <w:t>Dans les bâtiments modernes, la protection solaire joue un rôle particulièrement important dans l’optimisation continue de l’efficacité énergétique. Si le bâtiment dispose de grandes surfaces vitrées, une commande précise des stores est en effet nécessaire afin d’atteindre non seulement une position optimale des stores, mais également de faire en sorte que l’angle des lamelles soit adapté à la position du soleil pour obtenir un éclairage naturel. Le confort des utilisateurs du local est ainsi assuré quelle que soit la position du soleil, tout en minimisant l’utilisation des ressources pour le chauffage, la ventilation et le refroidissement. Le positionnement des stores joue également un rôle clé dans l’impression globale de l’enveloppe du bâtiment.</w:t>
      </w:r>
    </w:p>
    <w:p w:rsidR="00F76288" w:rsidRPr="00F76288" w:rsidRDefault="00F76288" w:rsidP="00F76288">
      <w:pPr>
        <w:spacing w:line="360" w:lineRule="atLeast"/>
        <w:rPr>
          <w:bCs/>
          <w:sz w:val="22"/>
          <w:szCs w:val="22"/>
          <w:lang w:val="fr-CH"/>
        </w:rPr>
      </w:pPr>
    </w:p>
    <w:p w:rsidR="00F76288" w:rsidRPr="00F76288" w:rsidRDefault="00F76288" w:rsidP="00F76288">
      <w:pPr>
        <w:spacing w:line="360" w:lineRule="atLeast"/>
        <w:rPr>
          <w:b/>
          <w:bCs/>
          <w:sz w:val="22"/>
          <w:szCs w:val="22"/>
          <w:lang w:val="fr-CH"/>
        </w:rPr>
      </w:pPr>
      <w:r w:rsidRPr="00F76288">
        <w:rPr>
          <w:b/>
          <w:bCs/>
          <w:sz w:val="22"/>
          <w:szCs w:val="22"/>
          <w:lang w:val="fr-CH"/>
        </w:rPr>
        <w:t>Une communication numérique à deux voies</w:t>
      </w:r>
    </w:p>
    <w:p w:rsidR="00F76288" w:rsidRPr="00F76288" w:rsidRDefault="00F76288" w:rsidP="00F76288">
      <w:pPr>
        <w:spacing w:line="360" w:lineRule="atLeast"/>
        <w:rPr>
          <w:bCs/>
          <w:sz w:val="22"/>
          <w:szCs w:val="22"/>
          <w:lang w:val="fr-CH"/>
        </w:rPr>
      </w:pPr>
      <w:r w:rsidRPr="00F76288">
        <w:rPr>
          <w:sz w:val="22"/>
          <w:szCs w:val="22"/>
          <w:lang w:val="fr-CH"/>
        </w:rPr>
        <w:t xml:space="preserve">La Standard </w:t>
      </w:r>
      <w:proofErr w:type="spellStart"/>
      <w:r w:rsidRPr="00F76288">
        <w:rPr>
          <w:sz w:val="22"/>
          <w:szCs w:val="22"/>
          <w:lang w:val="fr-CH"/>
        </w:rPr>
        <w:t>Motor</w:t>
      </w:r>
      <w:proofErr w:type="spellEnd"/>
      <w:r w:rsidRPr="00F76288">
        <w:rPr>
          <w:sz w:val="22"/>
          <w:szCs w:val="22"/>
          <w:lang w:val="fr-CH"/>
        </w:rPr>
        <w:t xml:space="preserve"> Interface (SMI) s'est rapidement imposée en tant qu’interface tous fabricants pour les servomoteurs électriques équipant les stores ainsi que les dispositifs de protection solaire. SMI permet non seulement aux régulateurs d'ambiance tels que les ecos504/505 de SAUTER de commander des servomoteurs intelligents, mais également de recevoir des informations. Il est ainsi possible de surveiller la valeur exacte du positionnement du store et de traiter des informations relatives aux dysfonctionnements des moteurs des stores. Les interfaces SMI présentes sur les unités d'automatisation de locaux ecos504/505 de SAUTER conviennent aussi bien pour les moteurs 24 V DC (SMI </w:t>
      </w:r>
      <w:proofErr w:type="spellStart"/>
      <w:r w:rsidRPr="00F76288">
        <w:rPr>
          <w:sz w:val="22"/>
          <w:szCs w:val="22"/>
          <w:lang w:val="fr-CH"/>
        </w:rPr>
        <w:t>LoVo</w:t>
      </w:r>
      <w:proofErr w:type="spellEnd"/>
      <w:r w:rsidRPr="00F76288">
        <w:rPr>
          <w:sz w:val="22"/>
          <w:szCs w:val="22"/>
          <w:lang w:val="fr-CH"/>
        </w:rPr>
        <w:t xml:space="preserve">) que pour les servomoteurs 230 V (SMI). De plus, le modèle ecos505 de SAUTER possède deux interfaces SMI indépendantes, lui permettant de commander simultanément les rideaux intérieurs avec le premier module SMI (SMI </w:t>
      </w:r>
      <w:proofErr w:type="spellStart"/>
      <w:r w:rsidRPr="00F76288">
        <w:rPr>
          <w:sz w:val="22"/>
          <w:szCs w:val="22"/>
          <w:lang w:val="fr-CH"/>
        </w:rPr>
        <w:t>LoVo</w:t>
      </w:r>
      <w:proofErr w:type="spellEnd"/>
      <w:r w:rsidRPr="00F76288">
        <w:rPr>
          <w:sz w:val="22"/>
          <w:szCs w:val="22"/>
          <w:lang w:val="fr-CH"/>
        </w:rPr>
        <w:t>) et les stores extérieurs avec le second (SMI).</w:t>
      </w:r>
    </w:p>
    <w:p w:rsidR="00F76288" w:rsidRPr="00F76288" w:rsidRDefault="00F76288" w:rsidP="00F76288">
      <w:pPr>
        <w:spacing w:line="360" w:lineRule="atLeast"/>
        <w:rPr>
          <w:bCs/>
          <w:sz w:val="22"/>
          <w:szCs w:val="22"/>
          <w:lang w:val="fr-CH"/>
        </w:rPr>
      </w:pPr>
    </w:p>
    <w:p w:rsidR="00F76288" w:rsidRPr="00F76288" w:rsidRDefault="00F76288" w:rsidP="00F76288">
      <w:pPr>
        <w:spacing w:line="360" w:lineRule="atLeast"/>
        <w:rPr>
          <w:b/>
          <w:bCs/>
          <w:sz w:val="22"/>
          <w:szCs w:val="22"/>
          <w:lang w:val="fr-CH"/>
        </w:rPr>
      </w:pPr>
      <w:r w:rsidRPr="00F76288">
        <w:rPr>
          <w:b/>
          <w:bCs/>
          <w:sz w:val="22"/>
          <w:szCs w:val="22"/>
          <w:lang w:val="fr-CH"/>
        </w:rPr>
        <w:lastRenderedPageBreak/>
        <w:t xml:space="preserve">Un système intelligent et économe en énergie </w:t>
      </w:r>
    </w:p>
    <w:p w:rsidR="00F76288" w:rsidRPr="00F76288" w:rsidRDefault="00F76288" w:rsidP="00F76288">
      <w:pPr>
        <w:spacing w:line="360" w:lineRule="atLeast"/>
        <w:rPr>
          <w:bCs/>
          <w:sz w:val="22"/>
          <w:szCs w:val="22"/>
          <w:lang w:val="fr-CH"/>
        </w:rPr>
      </w:pPr>
      <w:r w:rsidRPr="00F76288">
        <w:rPr>
          <w:sz w:val="22"/>
          <w:szCs w:val="22"/>
          <w:lang w:val="fr-CH"/>
        </w:rPr>
        <w:t>L’automatisation thermique ainsi que l’automatisation de la protection solaire offertes par l’ecos504/505 SMI signé SAUTER optimisent l’alignement des lamelles des stores en fonction de la position du soleil et des conditions météorologiques : la lumière du soleil n'aveugle ainsi pas les occupants de la pièce et la consommation énergétique de la climatisation est réduite au maximum. Le régulateur est en outre en mesure d’ajuster la position des lamelles exposées au soleil en se basant sur le calcul de l’ombrage saisonnier alors que dans les zones situées dans l’ombre des bâtiments voisins, les stores sont orientés de manière à assurer une clarté maximale.</w:t>
      </w:r>
    </w:p>
    <w:p w:rsidR="00F76288" w:rsidRPr="00F76288" w:rsidRDefault="00F76288" w:rsidP="00F76288">
      <w:pPr>
        <w:spacing w:line="360" w:lineRule="atLeast"/>
        <w:rPr>
          <w:b/>
          <w:bCs/>
          <w:sz w:val="22"/>
          <w:szCs w:val="22"/>
          <w:lang w:val="fr-CH"/>
        </w:rPr>
      </w:pPr>
    </w:p>
    <w:p w:rsidR="00F76288" w:rsidRPr="00F76288" w:rsidRDefault="00F76288" w:rsidP="00F76288">
      <w:pPr>
        <w:spacing w:line="360" w:lineRule="atLeast"/>
        <w:rPr>
          <w:b/>
          <w:bCs/>
          <w:sz w:val="22"/>
          <w:szCs w:val="22"/>
          <w:lang w:val="fr-CH"/>
        </w:rPr>
      </w:pPr>
      <w:r w:rsidRPr="00F76288">
        <w:rPr>
          <w:b/>
          <w:bCs/>
          <w:sz w:val="22"/>
          <w:szCs w:val="22"/>
          <w:lang w:val="fr-CH"/>
        </w:rPr>
        <w:t>Une mise en service facile</w:t>
      </w:r>
    </w:p>
    <w:p w:rsidR="00F76288" w:rsidRPr="00F76288" w:rsidRDefault="00F76288" w:rsidP="00F76288">
      <w:pPr>
        <w:spacing w:line="360" w:lineRule="atLeast"/>
        <w:rPr>
          <w:sz w:val="22"/>
          <w:szCs w:val="22"/>
          <w:lang w:val="fr-CH"/>
        </w:rPr>
      </w:pPr>
      <w:r w:rsidRPr="00F76288">
        <w:rPr>
          <w:sz w:val="22"/>
          <w:szCs w:val="22"/>
          <w:lang w:val="fr-CH"/>
        </w:rPr>
        <w:t xml:space="preserve">L’efficacité du paramétrage et de la mise en service des régulateurs d'ambiance est en grande partie due à l’environnement de programmation SAUTER CASE Suite puissant ainsi qu’aux bibliothèques de fonctions pour le climat, l'éclairage et la protection solaire. Il est possible de procéder à la mise en service des servomoteurs SMI avec l'outil </w:t>
      </w:r>
      <w:proofErr w:type="spellStart"/>
      <w:r w:rsidRPr="00F76288">
        <w:rPr>
          <w:sz w:val="22"/>
          <w:szCs w:val="22"/>
          <w:lang w:val="fr-CH"/>
        </w:rPr>
        <w:t>EasyMonitor</w:t>
      </w:r>
      <w:proofErr w:type="spellEnd"/>
      <w:r w:rsidRPr="00F76288">
        <w:rPr>
          <w:sz w:val="22"/>
          <w:szCs w:val="22"/>
          <w:lang w:val="fr-CH"/>
        </w:rPr>
        <w:t xml:space="preserve"> pour SMI, qui communique directement avec les régulateurs d'ambiance ecos504/505 de SAUTER en passant par un tunnel COM IP. Il n'est donc pas nécessaire de faire appel à des dispositifs supplémentaires, tels que des passerelles SMI.</w:t>
      </w:r>
    </w:p>
    <w:p w:rsidR="00F76288" w:rsidRPr="00F76288" w:rsidRDefault="00F76288" w:rsidP="00F76288">
      <w:pPr>
        <w:spacing w:line="360" w:lineRule="atLeast"/>
        <w:rPr>
          <w:bCs/>
          <w:sz w:val="22"/>
          <w:szCs w:val="22"/>
          <w:lang w:val="fr-CH"/>
        </w:rPr>
      </w:pPr>
    </w:p>
    <w:p w:rsidR="00F76288" w:rsidRPr="00F76288" w:rsidRDefault="00F76288" w:rsidP="00F76288">
      <w:pPr>
        <w:spacing w:line="360" w:lineRule="atLeast"/>
        <w:rPr>
          <w:b/>
          <w:bCs/>
          <w:sz w:val="22"/>
          <w:szCs w:val="22"/>
        </w:rPr>
      </w:pPr>
      <w:proofErr w:type="spellStart"/>
      <w:r w:rsidRPr="00F76288">
        <w:rPr>
          <w:b/>
          <w:bCs/>
          <w:sz w:val="22"/>
          <w:szCs w:val="22"/>
        </w:rPr>
        <w:t>Une</w:t>
      </w:r>
      <w:proofErr w:type="spellEnd"/>
      <w:r w:rsidRPr="00F76288">
        <w:rPr>
          <w:b/>
          <w:bCs/>
          <w:sz w:val="22"/>
          <w:szCs w:val="22"/>
        </w:rPr>
        <w:t xml:space="preserve"> </w:t>
      </w:r>
      <w:proofErr w:type="spellStart"/>
      <w:r w:rsidRPr="00F76288">
        <w:rPr>
          <w:b/>
          <w:bCs/>
          <w:sz w:val="22"/>
          <w:szCs w:val="22"/>
        </w:rPr>
        <w:t>famille</w:t>
      </w:r>
      <w:proofErr w:type="spellEnd"/>
      <w:r w:rsidRPr="00F76288">
        <w:rPr>
          <w:b/>
          <w:bCs/>
          <w:sz w:val="22"/>
          <w:szCs w:val="22"/>
        </w:rPr>
        <w:t xml:space="preserve"> de </w:t>
      </w:r>
      <w:proofErr w:type="spellStart"/>
      <w:r w:rsidRPr="00F76288">
        <w:rPr>
          <w:b/>
          <w:bCs/>
          <w:sz w:val="22"/>
          <w:szCs w:val="22"/>
        </w:rPr>
        <w:t>régulateurs</w:t>
      </w:r>
      <w:proofErr w:type="spellEnd"/>
      <w:r w:rsidRPr="00F76288">
        <w:rPr>
          <w:b/>
          <w:bCs/>
          <w:sz w:val="22"/>
          <w:szCs w:val="22"/>
        </w:rPr>
        <w:t xml:space="preserve"> </w:t>
      </w:r>
      <w:proofErr w:type="spellStart"/>
      <w:r w:rsidRPr="00F76288">
        <w:rPr>
          <w:b/>
          <w:bCs/>
          <w:sz w:val="22"/>
          <w:szCs w:val="22"/>
        </w:rPr>
        <w:t>polyvalents</w:t>
      </w:r>
      <w:proofErr w:type="spellEnd"/>
    </w:p>
    <w:p w:rsidR="00EF78D7" w:rsidRPr="00F76288" w:rsidRDefault="00F76288" w:rsidP="00F76288">
      <w:pPr>
        <w:pStyle w:val="Fliesstext"/>
        <w:jc w:val="left"/>
        <w:rPr>
          <w:rFonts w:cs="Arial"/>
          <w:color w:val="auto"/>
          <w:sz w:val="22"/>
          <w:szCs w:val="22"/>
          <w:lang w:val="fr-CH"/>
        </w:rPr>
      </w:pPr>
      <w:r w:rsidRPr="00F76288">
        <w:rPr>
          <w:sz w:val="22"/>
          <w:szCs w:val="22"/>
          <w:lang w:val="fr-CH"/>
        </w:rPr>
        <w:t xml:space="preserve">Les modèles ecos504/505 de SAUTER sont des régulateurs </w:t>
      </w:r>
      <w:proofErr w:type="spellStart"/>
      <w:r w:rsidRPr="00F76288">
        <w:rPr>
          <w:sz w:val="22"/>
          <w:szCs w:val="22"/>
          <w:lang w:val="fr-CH"/>
        </w:rPr>
        <w:t>BACnet</w:t>
      </w:r>
      <w:proofErr w:type="spellEnd"/>
      <w:r w:rsidRPr="00F76288">
        <w:rPr>
          <w:sz w:val="22"/>
          <w:szCs w:val="22"/>
          <w:lang w:val="fr-CH"/>
        </w:rPr>
        <w:t>-Building-Controller (B-BC) modulaires et librement programmables. Ils assurent l’automatisation du climat ambiant, de l’éclairage, de la protection solaire ainsi que d’autres fonctions dans un maximum de huit locaux ou zones de local flexibles. De plus, les interfaces KNX et DALI intégrées permettent aux régulateurs d’ambiance ecos504/505 de SAUTER de fonctionner main dans la main avec des terminaux de commande, des actionneurs et des capteurs, proposant ainsi une solution d’automatisation de locaux intégrée, complète et flexible</w:t>
      </w:r>
      <w:r w:rsidR="006F51BE" w:rsidRPr="00F76288">
        <w:rPr>
          <w:rFonts w:cs="Arial"/>
          <w:color w:val="auto"/>
          <w:sz w:val="22"/>
          <w:szCs w:val="22"/>
          <w:lang w:val="fr-CH"/>
        </w:rPr>
        <w:t>.</w:t>
      </w:r>
    </w:p>
    <w:p w:rsidR="00F86D23" w:rsidRPr="00EF78D7" w:rsidRDefault="00F86D23" w:rsidP="00B43701">
      <w:pPr>
        <w:pStyle w:val="Fliesstext"/>
        <w:jc w:val="left"/>
        <w:rPr>
          <w:rFonts w:cs="Arial"/>
          <w:color w:val="auto"/>
          <w:sz w:val="21"/>
          <w:szCs w:val="21"/>
          <w:lang w:val="fr-CH"/>
        </w:rPr>
      </w:pPr>
    </w:p>
    <w:p w:rsidR="00EF78D7" w:rsidRPr="00EF78D7" w:rsidRDefault="00F76288" w:rsidP="00EF78D7">
      <w:pPr>
        <w:pStyle w:val="Fliesstext"/>
        <w:jc w:val="left"/>
        <w:rPr>
          <w:rFonts w:cs="Arial"/>
          <w:i/>
          <w:color w:val="auto"/>
          <w:sz w:val="21"/>
          <w:szCs w:val="21"/>
          <w:lang w:val="fr-CH"/>
        </w:rPr>
      </w:pPr>
      <w:r>
        <w:rPr>
          <w:rFonts w:cs="Arial"/>
          <w:i/>
          <w:noProof/>
          <w:color w:val="auto"/>
          <w:sz w:val="21"/>
          <w:szCs w:val="21"/>
          <w:lang w:val="de-CH"/>
        </w:rPr>
        <w:lastRenderedPageBreak/>
        <w:drawing>
          <wp:inline distT="0" distB="0" distL="0" distR="0">
            <wp:extent cx="6228080" cy="2491740"/>
            <wp:effectExtent l="0" t="0" r="127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UTER_ecos504_505_SMI_dok.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28080" cy="2491740"/>
                    </a:xfrm>
                    <a:prstGeom prst="rect">
                      <a:avLst/>
                    </a:prstGeom>
                  </pic:spPr>
                </pic:pic>
              </a:graphicData>
            </a:graphic>
          </wp:inline>
        </w:drawing>
      </w:r>
    </w:p>
    <w:p w:rsidR="00EF78D7" w:rsidRPr="00EF78D7" w:rsidRDefault="00EF78D7" w:rsidP="00EF78D7">
      <w:pPr>
        <w:pStyle w:val="Fliesstext"/>
        <w:jc w:val="left"/>
        <w:rPr>
          <w:rFonts w:cs="Arial"/>
          <w:i/>
          <w:color w:val="auto"/>
          <w:sz w:val="21"/>
          <w:szCs w:val="21"/>
          <w:lang w:val="fr-CH"/>
        </w:rPr>
      </w:pPr>
      <w:bookmarkStart w:id="0" w:name="_GoBack"/>
    </w:p>
    <w:p w:rsidR="00A031D4" w:rsidRPr="004A402E" w:rsidRDefault="00DA3503" w:rsidP="00A031D4">
      <w:pPr>
        <w:pStyle w:val="Fliesstext"/>
        <w:jc w:val="left"/>
        <w:rPr>
          <w:rFonts w:cs="Arial"/>
          <w:i/>
          <w:color w:val="auto"/>
          <w:sz w:val="22"/>
          <w:szCs w:val="22"/>
          <w:lang w:val="fr-CH"/>
        </w:rPr>
      </w:pPr>
      <w:r w:rsidRPr="004A402E">
        <w:rPr>
          <w:rFonts w:cs="Arial"/>
          <w:i/>
          <w:color w:val="auto"/>
          <w:sz w:val="22"/>
          <w:szCs w:val="22"/>
          <w:lang w:val="fr-CH"/>
        </w:rPr>
        <w:t>En tant que premier prest</w:t>
      </w:r>
      <w:bookmarkEnd w:id="0"/>
      <w:r w:rsidRPr="004A402E">
        <w:rPr>
          <w:rFonts w:cs="Arial"/>
          <w:i/>
          <w:color w:val="auto"/>
          <w:sz w:val="22"/>
          <w:szCs w:val="22"/>
          <w:lang w:val="fr-CH"/>
        </w:rPr>
        <w:t>ataire mondial de solutions pour la technologie d'autom</w:t>
      </w:r>
      <w:r w:rsidR="009E0DD2">
        <w:rPr>
          <w:rFonts w:cs="Arial"/>
          <w:i/>
          <w:color w:val="auto"/>
          <w:sz w:val="22"/>
          <w:szCs w:val="22"/>
          <w:lang w:val="fr-CH"/>
        </w:rPr>
        <w:t>atisation des «Green Buildings</w:t>
      </w:r>
      <w:r w:rsidRPr="004A402E">
        <w:rPr>
          <w:rFonts w:cs="Arial"/>
          <w:i/>
          <w:color w:val="auto"/>
          <w:sz w:val="22"/>
          <w:szCs w:val="22"/>
          <w:lang w:val="fr-CH"/>
        </w:rPr>
        <w:t xml:space="preserve">», SAUTER assure le confort et le climat ambiant optimal dans les environnements durables. Spécialiste en la matière, SAUTER développe, produit et commercialise des produits et des systèmes pour des solutions globales </w:t>
      </w:r>
      <w:proofErr w:type="spellStart"/>
      <w:r w:rsidRPr="004A402E">
        <w:rPr>
          <w:rFonts w:cs="Arial"/>
          <w:i/>
          <w:color w:val="auto"/>
          <w:sz w:val="22"/>
          <w:szCs w:val="22"/>
          <w:lang w:val="fr-CH"/>
        </w:rPr>
        <w:t>écoénergétiques</w:t>
      </w:r>
      <w:proofErr w:type="spellEnd"/>
      <w:r w:rsidRPr="004A402E">
        <w:rPr>
          <w:rFonts w:cs="Arial"/>
          <w:i/>
          <w:color w:val="auto"/>
          <w:sz w:val="22"/>
          <w:szCs w:val="22"/>
          <w:lang w:val="fr-CH"/>
        </w:rPr>
        <w:t>, et assure l'exploitation optimisée en énergie des bâtiments grâce à des prestations de service étendues. De la planification à l'exploitation, en passant par la mise en œuvre, ces produits, solutions et prestations permettent d’assurer, durant tout le cycle de vie du bâtiment, une haute efficacité énergétique dans des bureaux, des immeubles administratifs, des centres de recherche et de formation, des hôpitaux, des bâtiments industriels, des laboratoires, des aéroports, des centres de loisirs, des hôtels ou des centres de gestion des données. Fort de plus de 100 ans d’expérience et de compétences technologiques éprouvées, SAUTER est un intégrateur de systèmes confirmé, garantissant une innovation permanente et une qualité suisse. SAUTER fournit aux utilisateurs comme aux exploitants une vue d’ensemble de leur consommation et de leurs flux d’énergie, et donc de l’évolution des coûts</w:t>
      </w:r>
      <w:r w:rsidR="00A031D4" w:rsidRPr="004A402E">
        <w:rPr>
          <w:rFonts w:cs="Arial"/>
          <w:i/>
          <w:color w:val="auto"/>
          <w:sz w:val="22"/>
          <w:szCs w:val="22"/>
          <w:lang w:val="fr-CH"/>
        </w:rPr>
        <w:t>.</w:t>
      </w:r>
    </w:p>
    <w:p w:rsidR="00AF7520" w:rsidRPr="004A402E" w:rsidRDefault="00AF7520" w:rsidP="00AF7520">
      <w:pPr>
        <w:spacing w:line="240" w:lineRule="auto"/>
        <w:rPr>
          <w:rFonts w:cs="Arial"/>
          <w:i/>
          <w:sz w:val="22"/>
          <w:szCs w:val="22"/>
          <w:lang w:val="fr-CH"/>
        </w:rPr>
      </w:pPr>
    </w:p>
    <w:p w:rsidR="00DA3503" w:rsidRPr="004A402E" w:rsidRDefault="00DA3503" w:rsidP="00DA3503">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2"/>
          <w:szCs w:val="22"/>
        </w:rPr>
      </w:pPr>
      <w:proofErr w:type="spellStart"/>
      <w:r w:rsidRPr="004A402E">
        <w:rPr>
          <w:rFonts w:cs="Arial"/>
          <w:bCs/>
          <w:color w:val="auto"/>
          <w:sz w:val="22"/>
          <w:szCs w:val="22"/>
        </w:rPr>
        <w:t>Groupe</w:t>
      </w:r>
      <w:proofErr w:type="spellEnd"/>
      <w:r w:rsidRPr="004A402E">
        <w:rPr>
          <w:rFonts w:cs="Arial"/>
          <w:bCs/>
          <w:color w:val="auto"/>
          <w:sz w:val="22"/>
          <w:szCs w:val="22"/>
        </w:rPr>
        <w:t xml:space="preserve"> SAUTER</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Entreprise domiciliée à Bâle (Suisse) et opérant à l'échelle mondiale</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Fondée en 1910, jouissant de plus de 100 ans de tradition et d'expérience</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Emploie plus de 2 </w:t>
      </w:r>
      <w:r w:rsidR="00707B3E" w:rsidRPr="004A402E">
        <w:rPr>
          <w:rFonts w:cs="Arial"/>
          <w:color w:val="auto"/>
          <w:sz w:val="22"/>
          <w:szCs w:val="22"/>
          <w:lang w:val="fr-CH"/>
        </w:rPr>
        <w:t>300 </w:t>
      </w:r>
      <w:r w:rsidRPr="004A402E">
        <w:rPr>
          <w:rFonts w:cs="Arial"/>
          <w:color w:val="auto"/>
          <w:sz w:val="22"/>
          <w:szCs w:val="22"/>
          <w:lang w:val="fr-CH"/>
        </w:rPr>
        <w:t>collaborateurs dans le monde entier</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rPr>
      </w:pPr>
      <w:r w:rsidRPr="004A402E">
        <w:rPr>
          <w:rFonts w:cs="Arial"/>
          <w:color w:val="auto"/>
          <w:sz w:val="22"/>
          <w:szCs w:val="22"/>
          <w:lang w:val="fr-CH"/>
        </w:rPr>
        <w:lastRenderedPageBreak/>
        <w:t xml:space="preserve">Solutions complètes tout en un de gestion technique des bâtiments. </w:t>
      </w:r>
      <w:proofErr w:type="spellStart"/>
      <w:r w:rsidRPr="004A402E">
        <w:rPr>
          <w:rFonts w:cs="Arial"/>
          <w:color w:val="auto"/>
          <w:sz w:val="22"/>
          <w:szCs w:val="22"/>
        </w:rPr>
        <w:t>Souci</w:t>
      </w:r>
      <w:proofErr w:type="spellEnd"/>
      <w:r w:rsidRPr="004A402E">
        <w:rPr>
          <w:rFonts w:cs="Arial"/>
          <w:color w:val="auto"/>
          <w:sz w:val="22"/>
          <w:szCs w:val="22"/>
        </w:rPr>
        <w:t xml:space="preserve"> </w:t>
      </w:r>
      <w:proofErr w:type="spellStart"/>
      <w:r w:rsidRPr="004A402E">
        <w:rPr>
          <w:rFonts w:cs="Arial"/>
          <w:color w:val="auto"/>
          <w:sz w:val="22"/>
          <w:szCs w:val="22"/>
        </w:rPr>
        <w:t>primaire</w:t>
      </w:r>
      <w:proofErr w:type="spellEnd"/>
      <w:r w:rsidRPr="004A402E">
        <w:rPr>
          <w:rFonts w:cs="Arial"/>
          <w:color w:val="auto"/>
          <w:sz w:val="22"/>
          <w:szCs w:val="22"/>
        </w:rPr>
        <w:t xml:space="preserve"> : </w:t>
      </w:r>
      <w:proofErr w:type="spellStart"/>
      <w:r w:rsidRPr="004A402E">
        <w:rPr>
          <w:rFonts w:cs="Arial"/>
          <w:color w:val="auto"/>
          <w:sz w:val="22"/>
          <w:szCs w:val="22"/>
        </w:rPr>
        <w:t>efficacité</w:t>
      </w:r>
      <w:proofErr w:type="spellEnd"/>
      <w:r w:rsidRPr="004A402E">
        <w:rPr>
          <w:rFonts w:cs="Arial"/>
          <w:color w:val="auto"/>
          <w:sz w:val="22"/>
          <w:szCs w:val="22"/>
        </w:rPr>
        <w:t xml:space="preserve"> </w:t>
      </w:r>
      <w:proofErr w:type="spellStart"/>
      <w:r w:rsidRPr="004A402E">
        <w:rPr>
          <w:rFonts w:cs="Arial"/>
          <w:color w:val="auto"/>
          <w:sz w:val="22"/>
          <w:szCs w:val="22"/>
        </w:rPr>
        <w:t>énergétique</w:t>
      </w:r>
      <w:proofErr w:type="spellEnd"/>
      <w:r w:rsidRPr="004A402E">
        <w:rPr>
          <w:rFonts w:cs="Arial"/>
          <w:color w:val="auto"/>
          <w:sz w:val="22"/>
          <w:szCs w:val="22"/>
        </w:rPr>
        <w:t xml:space="preserve"> maximale et </w:t>
      </w:r>
      <w:proofErr w:type="spellStart"/>
      <w:r w:rsidRPr="004A402E">
        <w:rPr>
          <w:rFonts w:cs="Arial"/>
          <w:color w:val="auto"/>
          <w:sz w:val="22"/>
          <w:szCs w:val="22"/>
        </w:rPr>
        <w:t>développement</w:t>
      </w:r>
      <w:proofErr w:type="spellEnd"/>
      <w:r w:rsidRPr="004A402E">
        <w:rPr>
          <w:rFonts w:cs="Arial"/>
          <w:color w:val="auto"/>
          <w:sz w:val="22"/>
          <w:szCs w:val="22"/>
        </w:rPr>
        <w:t xml:space="preserve"> durable</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Sécurité des investissements et de l’exploitation pendant tout le cycle de vie du bâtiment</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fr-CH"/>
        </w:rPr>
      </w:pPr>
      <w:r w:rsidRPr="004A402E">
        <w:rPr>
          <w:rFonts w:cs="Arial"/>
          <w:color w:val="auto"/>
          <w:sz w:val="22"/>
          <w:szCs w:val="22"/>
          <w:lang w:val="fr-CH"/>
        </w:rPr>
        <w:t>Entreprise leader en matière de technologies pour l'automatisation de bâtiments et l'intégration système</w:t>
      </w:r>
    </w:p>
    <w:p w:rsidR="00DA3503" w:rsidRPr="004A402E" w:rsidRDefault="00DA3503" w:rsidP="00DA3503">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2"/>
          <w:szCs w:val="22"/>
          <w:lang w:val="fr-CH"/>
        </w:rPr>
      </w:pPr>
      <w:r w:rsidRPr="004A402E">
        <w:rPr>
          <w:rFonts w:cs="Arial"/>
          <w:color w:val="auto"/>
          <w:sz w:val="22"/>
          <w:szCs w:val="22"/>
          <w:lang w:val="fr-CH"/>
        </w:rPr>
        <w:t>Membre d'</w:t>
      </w:r>
      <w:proofErr w:type="spellStart"/>
      <w:r w:rsidRPr="004A402E">
        <w:rPr>
          <w:rFonts w:cs="Arial"/>
          <w:color w:val="auto"/>
          <w:sz w:val="22"/>
          <w:szCs w:val="22"/>
          <w:lang w:val="fr-CH"/>
        </w:rPr>
        <w:t>eu.bac</w:t>
      </w:r>
      <w:proofErr w:type="spellEnd"/>
      <w:r w:rsidRPr="004A402E">
        <w:rPr>
          <w:rFonts w:cs="Arial"/>
          <w:color w:val="auto"/>
          <w:sz w:val="22"/>
          <w:szCs w:val="22"/>
          <w:lang w:val="fr-CH"/>
        </w:rPr>
        <w:t xml:space="preserve">, de </w:t>
      </w:r>
      <w:proofErr w:type="spellStart"/>
      <w:r w:rsidRPr="004A402E">
        <w:rPr>
          <w:rFonts w:cs="Arial"/>
          <w:color w:val="auto"/>
          <w:sz w:val="22"/>
          <w:szCs w:val="22"/>
          <w:lang w:val="fr-CH"/>
        </w:rPr>
        <w:t>BACnet</w:t>
      </w:r>
      <w:proofErr w:type="spellEnd"/>
      <w:r w:rsidRPr="004A402E">
        <w:rPr>
          <w:rFonts w:cs="Arial"/>
          <w:color w:val="auto"/>
          <w:sz w:val="22"/>
          <w:szCs w:val="22"/>
          <w:lang w:val="fr-CH"/>
        </w:rPr>
        <w:t xml:space="preserve"> </w:t>
      </w:r>
      <w:proofErr w:type="spellStart"/>
      <w:r w:rsidRPr="004A402E">
        <w:rPr>
          <w:rFonts w:cs="Arial"/>
          <w:color w:val="auto"/>
          <w:sz w:val="22"/>
          <w:szCs w:val="22"/>
          <w:lang w:val="fr-CH"/>
        </w:rPr>
        <w:t>Interest</w:t>
      </w:r>
      <w:proofErr w:type="spellEnd"/>
      <w:r w:rsidRPr="004A402E">
        <w:rPr>
          <w:rFonts w:cs="Arial"/>
          <w:color w:val="auto"/>
          <w:sz w:val="22"/>
          <w:szCs w:val="22"/>
          <w:lang w:val="fr-CH"/>
        </w:rPr>
        <w:t xml:space="preserve"> Group (BIG-EU), </w:t>
      </w:r>
      <w:proofErr w:type="spellStart"/>
      <w:r w:rsidRPr="004A402E">
        <w:rPr>
          <w:rFonts w:cs="Arial"/>
          <w:color w:val="auto"/>
          <w:sz w:val="22"/>
          <w:szCs w:val="22"/>
          <w:lang w:val="fr-CH"/>
        </w:rPr>
        <w:t>BACnet</w:t>
      </w:r>
      <w:proofErr w:type="spellEnd"/>
      <w:r w:rsidRPr="004A402E">
        <w:rPr>
          <w:rFonts w:cs="Arial"/>
          <w:color w:val="auto"/>
          <w:sz w:val="22"/>
          <w:szCs w:val="22"/>
          <w:lang w:val="fr-CH"/>
        </w:rPr>
        <w:t xml:space="preserve"> International, </w:t>
      </w:r>
      <w:proofErr w:type="spellStart"/>
      <w:r w:rsidRPr="004A402E">
        <w:rPr>
          <w:rFonts w:cs="Arial"/>
          <w:color w:val="auto"/>
          <w:sz w:val="22"/>
          <w:szCs w:val="22"/>
          <w:lang w:val="fr-CH"/>
        </w:rPr>
        <w:t>EnOcean</w:t>
      </w:r>
      <w:proofErr w:type="spellEnd"/>
      <w:r w:rsidRPr="004A402E">
        <w:rPr>
          <w:rFonts w:cs="Arial"/>
          <w:color w:val="auto"/>
          <w:sz w:val="22"/>
          <w:szCs w:val="22"/>
          <w:lang w:val="fr-CH"/>
        </w:rPr>
        <w:t xml:space="preserve"> Alliance</w:t>
      </w:r>
    </w:p>
    <w:p w:rsidR="00DA3503" w:rsidRPr="004A402E" w:rsidRDefault="00DA3503" w:rsidP="00556A6B">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2"/>
          <w:szCs w:val="22"/>
          <w:lang w:val="fr-CH"/>
        </w:rPr>
      </w:pPr>
      <w:r w:rsidRPr="004A402E">
        <w:rPr>
          <w:color w:val="auto"/>
          <w:sz w:val="22"/>
          <w:szCs w:val="22"/>
          <w:lang w:val="fr-CH"/>
        </w:rPr>
        <w:t>Références de renom sur www.sauter-controls</w:t>
      </w:r>
      <w:r w:rsidRPr="004A402E">
        <w:rPr>
          <w:sz w:val="22"/>
          <w:szCs w:val="22"/>
          <w:lang w:val="fr-CH"/>
        </w:rPr>
        <w:t>.com</w:t>
      </w:r>
    </w:p>
    <w:sectPr w:rsidR="00DA3503" w:rsidRPr="004A402E" w:rsidSect="005D0114">
      <w:headerReference w:type="default" r:id="rId10"/>
      <w:footerReference w:type="default" r:id="rId11"/>
      <w:headerReference w:type="first" r:id="rId12"/>
      <w:footerReference w:type="first" r:id="rId13"/>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41B9" w:rsidRDefault="003941B9">
      <w:pPr>
        <w:spacing w:line="240" w:lineRule="auto"/>
      </w:pPr>
      <w:r>
        <w:separator/>
      </w:r>
    </w:p>
  </w:endnote>
  <w:endnote w:type="continuationSeparator" w:id="0">
    <w:p w:rsidR="003941B9" w:rsidRDefault="003941B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5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503" w:rsidRPr="00DA3503" w:rsidRDefault="00DA3503" w:rsidP="00DA3503">
    <w:pPr>
      <w:pStyle w:val="Fusszeile"/>
      <w:rPr>
        <w:rFonts w:cs="Arial"/>
        <w:szCs w:val="14"/>
        <w:lang w:val="fr-CH"/>
      </w:rPr>
    </w:pPr>
    <w:r w:rsidRPr="00CE4D75">
      <w:rPr>
        <w:rStyle w:val="06FusszeilefettChar"/>
        <w:rFonts w:ascii="Arial" w:hAnsi="Arial" w:cs="Arial"/>
        <w:szCs w:val="14"/>
        <w:lang w:val="fr-CH"/>
      </w:rPr>
      <w:t>SAUTER Head Office</w:t>
    </w:r>
    <w:r w:rsidRPr="00CE4D75">
      <w:rPr>
        <w:rFonts w:cs="Arial"/>
        <w:szCs w:val="14"/>
        <w:lang w:val="fr-CH"/>
      </w:rPr>
      <w:t xml:space="preserve"> </w:t>
    </w:r>
    <w:r w:rsidRPr="00DA3503">
      <w:rPr>
        <w:rStyle w:val="MittelpunkteChar"/>
        <w:sz w:val="14"/>
        <w:szCs w:val="14"/>
      </w:rPr>
      <w:sym w:font="Symbol" w:char="F0B7"/>
    </w:r>
    <w:r w:rsidRPr="00CE4D75">
      <w:rPr>
        <w:rFonts w:cs="Arial"/>
        <w:szCs w:val="14"/>
        <w:lang w:val="fr-CH"/>
      </w:rPr>
      <w:t xml:space="preserve"> </w:t>
    </w:r>
    <w:r w:rsidRPr="00CE4D75">
      <w:rPr>
        <w:rStyle w:val="06FusszeilefettChar"/>
        <w:rFonts w:ascii="Arial" w:hAnsi="Arial" w:cs="Arial"/>
        <w:szCs w:val="14"/>
        <w:lang w:val="fr-CH"/>
      </w:rPr>
      <w:t>Fr. Sauter AG</w:t>
    </w:r>
    <w:r w:rsidRPr="00CE4D75">
      <w:rPr>
        <w:rFonts w:cs="Arial"/>
        <w:szCs w:val="14"/>
        <w:lang w:val="fr-CH"/>
      </w:rPr>
      <w:t xml:space="preserve"> </w:t>
    </w:r>
    <w:r w:rsidRPr="00DA3503">
      <w:rPr>
        <w:rStyle w:val="MittelpunkteChar"/>
        <w:sz w:val="14"/>
        <w:szCs w:val="14"/>
      </w:rPr>
      <w:sym w:font="Symbol" w:char="F0B7"/>
    </w:r>
    <w:r w:rsidRPr="00CE4D75">
      <w:rPr>
        <w:rFonts w:cs="Arial"/>
        <w:szCs w:val="14"/>
        <w:lang w:val="fr-CH"/>
      </w:rPr>
      <w:t xml:space="preserve"> Im Surinam 55 </w:t>
    </w:r>
    <w:r w:rsidRPr="00DA3503">
      <w:rPr>
        <w:rStyle w:val="MittelpunkteChar"/>
        <w:sz w:val="14"/>
        <w:szCs w:val="14"/>
      </w:rPr>
      <w:sym w:font="Symbol" w:char="F0B7"/>
    </w:r>
    <w:r w:rsidRPr="00CE4D75">
      <w:rPr>
        <w:rFonts w:cs="Arial"/>
        <w:szCs w:val="14"/>
        <w:lang w:val="fr-CH"/>
      </w:rPr>
      <w:t xml:space="preserve"> CH - 4016 Bâle </w:t>
    </w:r>
    <w:r w:rsidRPr="00DA3503">
      <w:rPr>
        <w:rStyle w:val="MittelpunkteChar"/>
        <w:sz w:val="14"/>
        <w:szCs w:val="14"/>
      </w:rPr>
      <w:sym w:font="Symbol" w:char="F0B7"/>
    </w:r>
    <w:r w:rsidRPr="00CE4D75">
      <w:rPr>
        <w:rFonts w:cs="Arial"/>
        <w:szCs w:val="14"/>
        <w:lang w:val="fr-CH"/>
      </w:rPr>
      <w:t xml:space="preserve"> Tél. </w:t>
    </w:r>
    <w:r w:rsidRPr="00DA3503">
      <w:rPr>
        <w:rFonts w:cs="Arial"/>
        <w:szCs w:val="14"/>
        <w:lang w:val="fr-CH"/>
      </w:rPr>
      <w:t xml:space="preserve">+41 (0) 61 6955-555 </w:t>
    </w:r>
    <w:r w:rsidRPr="00DA3503">
      <w:rPr>
        <w:rStyle w:val="MittelpunkteChar"/>
        <w:sz w:val="14"/>
        <w:szCs w:val="14"/>
      </w:rPr>
      <w:sym w:font="Symbol" w:char="F0B7"/>
    </w:r>
    <w:r w:rsidRPr="00DA3503">
      <w:rPr>
        <w:rFonts w:cs="Arial"/>
        <w:szCs w:val="14"/>
        <w:lang w:val="fr-CH"/>
      </w:rPr>
      <w:t xml:space="preserve"> Fax +41 (0) 61 6955-510</w:t>
    </w:r>
  </w:p>
  <w:p w:rsidR="00047C67" w:rsidRPr="00DA3503" w:rsidRDefault="00DA3503" w:rsidP="00506A8F">
    <w:pPr>
      <w:pStyle w:val="Fusszeile"/>
      <w:rPr>
        <w:rFonts w:cs="Arial"/>
        <w:lang w:val="fr-CH"/>
      </w:rPr>
    </w:pPr>
    <w:r w:rsidRPr="00DA3503">
      <w:rPr>
        <w:rFonts w:cs="Arial"/>
        <w:szCs w:val="14"/>
        <w:lang w:val="fr-CH"/>
      </w:rPr>
      <w:t xml:space="preserve">Services médias/informations </w:t>
    </w:r>
    <w:r w:rsidRPr="00DA3503">
      <w:rPr>
        <w:rStyle w:val="MittelpunkteChar"/>
        <w:sz w:val="14"/>
        <w:szCs w:val="14"/>
      </w:rPr>
      <w:sym w:font="Symbol" w:char="F0B7"/>
    </w:r>
    <w:r w:rsidRPr="00DA3503">
      <w:rPr>
        <w:rFonts w:cs="Arial"/>
        <w:szCs w:val="14"/>
        <w:lang w:val="fr-CH"/>
      </w:rPr>
      <w:t xml:space="preserve"> </w:t>
    </w:r>
    <w:r w:rsidR="00DA37A2" w:rsidRPr="00DA3503">
      <w:rPr>
        <w:rFonts w:cs="Arial"/>
        <w:noProof/>
        <w:szCs w:val="14"/>
      </w:rPr>
      <w:drawing>
        <wp:anchor distT="0" distB="0" distL="114300" distR="114300" simplePos="0" relativeHeight="251657216" behindDoc="1" locked="0" layoutInCell="1" allowOverlap="1" wp14:anchorId="5E68C974" wp14:editId="75056026">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DA4EFD" w:rsidRPr="000A2190">
      <w:rPr>
        <w:rFonts w:cs="Arial"/>
        <w:szCs w:val="14"/>
        <w:lang w:val="fr-CH"/>
      </w:rPr>
      <w:t xml:space="preserve">media@ch.sauter-bc.com </w:t>
    </w:r>
    <w:r w:rsidR="00506A8F" w:rsidRPr="00DA3503">
      <w:rPr>
        <w:rStyle w:val="MittelpunkteChar"/>
        <w:sz w:val="14"/>
        <w:szCs w:val="14"/>
      </w:rPr>
      <w:sym w:font="Symbol" w:char="F0B7"/>
    </w:r>
    <w:r w:rsidR="00506A8F" w:rsidRPr="00506A8F">
      <w:rPr>
        <w:rStyle w:val="MittelpunkteChar"/>
        <w:sz w:val="14"/>
        <w:szCs w:val="14"/>
        <w:lang w:val="fr-CH"/>
      </w:rPr>
      <w:t xml:space="preserve"> </w:t>
    </w:r>
    <w:r w:rsidRPr="00DA3503">
      <w:rPr>
        <w:rFonts w:cs="Arial"/>
        <w:szCs w:val="14"/>
        <w:lang w:val="fr-CH"/>
      </w:rPr>
      <w:t xml:space="preserve">Textes et illustrations également disponibles sur </w:t>
    </w:r>
    <w:r w:rsidR="00DA4EFD" w:rsidRPr="00DA3503">
      <w:rPr>
        <w:rFonts w:cs="Arial"/>
        <w:lang w:val="fr-CH"/>
      </w:rPr>
      <w:t>www.sauter-controls.com/media</w:t>
    </w:r>
    <w:r w:rsidR="00047C67" w:rsidRPr="00DA3503">
      <w:rPr>
        <w:rFonts w:cs="Arial"/>
        <w:lang w:val="fr-CH"/>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3503" w:rsidRPr="00DA3503" w:rsidRDefault="00DA37A2" w:rsidP="00DA3503">
    <w:pPr>
      <w:pStyle w:val="Fusszeile"/>
      <w:rPr>
        <w:rFonts w:cs="Arial"/>
        <w:szCs w:val="14"/>
        <w:lang w:val="fr-CH"/>
      </w:rPr>
    </w:pPr>
    <w:r w:rsidRPr="00DA3503">
      <w:rPr>
        <w:rFonts w:cs="Arial"/>
        <w:noProof/>
        <w:szCs w:val="14"/>
      </w:rPr>
      <w:drawing>
        <wp:anchor distT="0" distB="0" distL="114300" distR="114300" simplePos="0" relativeHeight="251658240" behindDoc="1" locked="0" layoutInCell="1" allowOverlap="1" wp14:anchorId="5AD38087" wp14:editId="7EF690D5">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CE4D75">
      <w:rPr>
        <w:rStyle w:val="06FusszeilefettChar"/>
        <w:rFonts w:ascii="Arial" w:hAnsi="Arial" w:cs="Arial"/>
        <w:szCs w:val="14"/>
        <w:lang w:val="fr-CH"/>
      </w:rPr>
      <w:t>S</w:t>
    </w:r>
    <w:r w:rsidR="00A031D4" w:rsidRPr="00CE4D75">
      <w:rPr>
        <w:rStyle w:val="06FusszeilefettChar"/>
        <w:rFonts w:ascii="Arial" w:hAnsi="Arial" w:cs="Arial"/>
        <w:szCs w:val="14"/>
        <w:lang w:val="fr-CH"/>
      </w:rPr>
      <w:t xml:space="preserve">AUTER </w:t>
    </w:r>
    <w:r w:rsidR="00DA3503" w:rsidRPr="00CE4D75">
      <w:rPr>
        <w:rStyle w:val="06FusszeilefettChar"/>
        <w:rFonts w:ascii="Arial" w:hAnsi="Arial" w:cs="Arial"/>
        <w:szCs w:val="14"/>
        <w:lang w:val="fr-CH"/>
      </w:rPr>
      <w:t>Head Office</w:t>
    </w:r>
    <w:r w:rsidR="00DA3503" w:rsidRPr="00CE4D75">
      <w:rPr>
        <w:rFonts w:cs="Arial"/>
        <w:szCs w:val="14"/>
        <w:lang w:val="fr-CH"/>
      </w:rPr>
      <w:t xml:space="preserve"> </w:t>
    </w:r>
    <w:r w:rsidR="00DA3503" w:rsidRPr="00DA3503">
      <w:rPr>
        <w:rStyle w:val="MittelpunkteChar"/>
        <w:sz w:val="14"/>
        <w:szCs w:val="14"/>
      </w:rPr>
      <w:sym w:font="Symbol" w:char="F0B7"/>
    </w:r>
    <w:r w:rsidR="00DA3503" w:rsidRPr="00CE4D75">
      <w:rPr>
        <w:rFonts w:cs="Arial"/>
        <w:szCs w:val="14"/>
        <w:lang w:val="fr-CH"/>
      </w:rPr>
      <w:t xml:space="preserve"> </w:t>
    </w:r>
    <w:r w:rsidR="00DA3503" w:rsidRPr="00CE4D75">
      <w:rPr>
        <w:rStyle w:val="06FusszeilefettChar"/>
        <w:rFonts w:ascii="Arial" w:hAnsi="Arial" w:cs="Arial"/>
        <w:szCs w:val="14"/>
        <w:lang w:val="fr-CH"/>
      </w:rPr>
      <w:t>Fr. Sauter AG</w:t>
    </w:r>
    <w:r w:rsidR="00DA3503" w:rsidRPr="00CE4D75">
      <w:rPr>
        <w:rFonts w:cs="Arial"/>
        <w:szCs w:val="14"/>
        <w:lang w:val="fr-CH"/>
      </w:rPr>
      <w:t xml:space="preserve"> </w:t>
    </w:r>
    <w:r w:rsidR="00DA3503" w:rsidRPr="00DA3503">
      <w:rPr>
        <w:rStyle w:val="MittelpunkteChar"/>
        <w:sz w:val="14"/>
        <w:szCs w:val="14"/>
      </w:rPr>
      <w:sym w:font="Symbol" w:char="F0B7"/>
    </w:r>
    <w:r w:rsidR="00DA3503" w:rsidRPr="00CE4D75">
      <w:rPr>
        <w:rFonts w:cs="Arial"/>
        <w:szCs w:val="14"/>
        <w:lang w:val="fr-CH"/>
      </w:rPr>
      <w:t xml:space="preserve"> Im Surinam 55 </w:t>
    </w:r>
    <w:r w:rsidR="00DA3503" w:rsidRPr="00DA3503">
      <w:rPr>
        <w:rStyle w:val="MittelpunkteChar"/>
        <w:sz w:val="14"/>
        <w:szCs w:val="14"/>
      </w:rPr>
      <w:sym w:font="Symbol" w:char="F0B7"/>
    </w:r>
    <w:r w:rsidR="00DA3503" w:rsidRPr="00CE4D75">
      <w:rPr>
        <w:rFonts w:cs="Arial"/>
        <w:szCs w:val="14"/>
        <w:lang w:val="fr-CH"/>
      </w:rPr>
      <w:t xml:space="preserve"> CH - 4016 Bâle </w:t>
    </w:r>
    <w:r w:rsidR="00DA3503" w:rsidRPr="00DA3503">
      <w:rPr>
        <w:rStyle w:val="MittelpunkteChar"/>
        <w:sz w:val="14"/>
        <w:szCs w:val="14"/>
      </w:rPr>
      <w:sym w:font="Symbol" w:char="F0B7"/>
    </w:r>
    <w:r w:rsidR="00DA3503" w:rsidRPr="00CE4D75">
      <w:rPr>
        <w:rFonts w:cs="Arial"/>
        <w:szCs w:val="14"/>
        <w:lang w:val="fr-CH"/>
      </w:rPr>
      <w:t xml:space="preserve"> Tél. </w:t>
    </w:r>
    <w:r w:rsidR="00DA3503" w:rsidRPr="00DA3503">
      <w:rPr>
        <w:rFonts w:cs="Arial"/>
        <w:szCs w:val="14"/>
        <w:lang w:val="fr-CH"/>
      </w:rPr>
      <w:t xml:space="preserve">+41 (0) 61 6955-555 </w:t>
    </w:r>
    <w:r w:rsidR="00DA3503" w:rsidRPr="00DA3503">
      <w:rPr>
        <w:rStyle w:val="MittelpunkteChar"/>
        <w:sz w:val="14"/>
        <w:szCs w:val="14"/>
      </w:rPr>
      <w:sym w:font="Symbol" w:char="F0B7"/>
    </w:r>
    <w:r w:rsidR="00DA3503" w:rsidRPr="00DA3503">
      <w:rPr>
        <w:rFonts w:cs="Arial"/>
        <w:szCs w:val="14"/>
        <w:lang w:val="fr-CH"/>
      </w:rPr>
      <w:t xml:space="preserve"> Fax +41 (0) 61 6955-510</w:t>
    </w:r>
  </w:p>
  <w:p w:rsidR="005D0114" w:rsidRPr="00DA3503" w:rsidRDefault="00DA3503" w:rsidP="00506A8F">
    <w:pPr>
      <w:pStyle w:val="Fusszeile"/>
      <w:rPr>
        <w:rFonts w:cs="Arial"/>
        <w:lang w:val="fr-CH"/>
      </w:rPr>
    </w:pPr>
    <w:r w:rsidRPr="00DA3503">
      <w:rPr>
        <w:rFonts w:cs="Arial"/>
        <w:szCs w:val="14"/>
        <w:lang w:val="fr-CH"/>
      </w:rPr>
      <w:t xml:space="preserve">Services médias/informations </w:t>
    </w:r>
    <w:r w:rsidRPr="00DA3503">
      <w:rPr>
        <w:rStyle w:val="MittelpunkteChar"/>
        <w:sz w:val="14"/>
        <w:szCs w:val="14"/>
      </w:rPr>
      <w:sym w:font="Symbol" w:char="F0B7"/>
    </w:r>
    <w:r w:rsidRPr="00DA3503">
      <w:rPr>
        <w:rFonts w:cs="Arial"/>
        <w:szCs w:val="14"/>
        <w:lang w:val="fr-CH"/>
      </w:rPr>
      <w:t xml:space="preserve"> </w:t>
    </w:r>
    <w:r w:rsidRPr="0026108A">
      <w:rPr>
        <w:rFonts w:cs="Arial"/>
        <w:szCs w:val="14"/>
        <w:lang w:val="fr-CH"/>
      </w:rPr>
      <w:t>media@ch.sauter-bc.com</w:t>
    </w:r>
    <w:r w:rsidR="00506A8F">
      <w:rPr>
        <w:rFonts w:cs="Arial"/>
        <w:szCs w:val="14"/>
        <w:lang w:val="fr-CH"/>
      </w:rPr>
      <w:t xml:space="preserve"> </w:t>
    </w:r>
    <w:r w:rsidR="00506A8F" w:rsidRPr="00DA3503">
      <w:rPr>
        <w:rStyle w:val="MittelpunkteChar"/>
        <w:sz w:val="14"/>
        <w:szCs w:val="14"/>
      </w:rPr>
      <w:sym w:font="Symbol" w:char="F0B7"/>
    </w:r>
    <w:r w:rsidR="00506A8F" w:rsidRPr="00506A8F">
      <w:rPr>
        <w:rStyle w:val="MittelpunkteChar"/>
        <w:sz w:val="14"/>
        <w:szCs w:val="14"/>
        <w:lang w:val="fr-CH"/>
      </w:rPr>
      <w:t xml:space="preserve"> </w:t>
    </w:r>
    <w:r w:rsidRPr="00DA3503">
      <w:rPr>
        <w:rFonts w:cs="Arial"/>
        <w:szCs w:val="14"/>
        <w:lang w:val="fr-CH"/>
      </w:rPr>
      <w:t xml:space="preserve">Textes et illustrations également disponibles sur </w:t>
    </w:r>
    <w:r w:rsidR="00A031D4" w:rsidRPr="00DA3503">
      <w:rPr>
        <w:szCs w:val="14"/>
        <w:lang w:val="fr-CH"/>
      </w:rPr>
      <w:t>www.sauter-controls.com/media</w:t>
    </w:r>
    <w:r w:rsidR="00A031D4" w:rsidRPr="00DA3503">
      <w:rPr>
        <w:rStyle w:val="06FusszeilefettChar"/>
        <w:rFonts w:ascii="Arial" w:hAnsi="Arial" w:cs="Arial"/>
        <w:lang w:val="fr-CH"/>
      </w:rPr>
      <w:t xml:space="preserve">  </w:t>
    </w:r>
    <w:r w:rsidR="0056607C" w:rsidRPr="00DA3503">
      <w:rPr>
        <w:rFonts w:cs="Arial"/>
        <w:lang w:val="fr-CH"/>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41B9" w:rsidRDefault="003941B9">
      <w:pPr>
        <w:spacing w:line="240" w:lineRule="auto"/>
      </w:pPr>
      <w:r>
        <w:separator/>
      </w:r>
    </w:p>
  </w:footnote>
  <w:footnote w:type="continuationSeparator" w:id="0">
    <w:p w:rsidR="003941B9" w:rsidRDefault="003941B9">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DA3503" w:rsidP="00DA37A2">
          <w:pPr>
            <w:pStyle w:val="Kopfzeile"/>
            <w:jc w:val="left"/>
          </w:pPr>
          <w:r>
            <w:rPr>
              <w:noProof/>
            </w:rPr>
            <w:drawing>
              <wp:inline distT="0" distB="0" distL="0" distR="0" wp14:anchorId="1D3D74AD" wp14:editId="59B1DA5A">
                <wp:extent cx="1743075" cy="161925"/>
                <wp:effectExtent l="0" t="0" r="9525" b="9525"/>
                <wp:docPr id="2" name="Bild 4" descr="Communique_de_pres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que_de_pres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161925"/>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DA3503" w:rsidP="000B718B">
          <w:pPr>
            <w:pStyle w:val="Kopfzeile"/>
          </w:pPr>
          <w:r>
            <w:rPr>
              <w:noProof/>
            </w:rPr>
            <w:drawing>
              <wp:inline distT="0" distB="0" distL="0" distR="0" wp14:anchorId="17128FCE" wp14:editId="3E2394E6">
                <wp:extent cx="1800225" cy="419100"/>
                <wp:effectExtent l="0" t="0" r="9525" b="0"/>
                <wp:docPr id="7" name="Bild 5" descr="FR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19100"/>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DA3503" w:rsidP="00776882">
    <w:pPr>
      <w:pStyle w:val="Kopfzeile"/>
    </w:pPr>
    <w:r>
      <w:t xml:space="preserve">Page </w:t>
    </w:r>
    <w:r w:rsidR="005D0114" w:rsidRPr="00776882">
      <w:t xml:space="preserve"> </w:t>
    </w:r>
    <w:r w:rsidR="006F51BE">
      <w:fldChar w:fldCharType="begin"/>
    </w:r>
    <w:r w:rsidR="006F51BE">
      <w:instrText>PAGE   \* MERGEFORMAT</w:instrText>
    </w:r>
    <w:r w:rsidR="006F51BE">
      <w:fldChar w:fldCharType="separate"/>
    </w:r>
    <w:r w:rsidR="00F76288" w:rsidRPr="00F76288">
      <w:rPr>
        <w:noProof/>
        <w:lang w:val="de-DE"/>
      </w:rPr>
      <w:t>2</w:t>
    </w:r>
    <w:r w:rsidR="006F51BE">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DA3503" w:rsidP="00DA37A2">
          <w:pPr>
            <w:pStyle w:val="Kopfzeile"/>
            <w:jc w:val="left"/>
          </w:pPr>
          <w:r>
            <w:rPr>
              <w:noProof/>
            </w:rPr>
            <w:drawing>
              <wp:inline distT="0" distB="0" distL="0" distR="0" wp14:anchorId="605AF6D9" wp14:editId="1CBCDC4B">
                <wp:extent cx="1743075" cy="161925"/>
                <wp:effectExtent l="0" t="0" r="9525" b="9525"/>
                <wp:docPr id="6" name="Bild 4" descr="Communique_de_pres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ommunique_de_pres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43075" cy="161925"/>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DA3503" w:rsidP="005D0114">
          <w:pPr>
            <w:pStyle w:val="Kopfzeile"/>
          </w:pPr>
          <w:r>
            <w:rPr>
              <w:noProof/>
            </w:rPr>
            <w:drawing>
              <wp:inline distT="0" distB="0" distL="0" distR="0" wp14:anchorId="145BED95" wp14:editId="25B639C8">
                <wp:extent cx="1800225" cy="419100"/>
                <wp:effectExtent l="0" t="0" r="9525" b="0"/>
                <wp:docPr id="3" name="Bild 5" descr="FR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19100"/>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443B7"/>
    <w:rsid w:val="00047C67"/>
    <w:rsid w:val="000811F9"/>
    <w:rsid w:val="0009049C"/>
    <w:rsid w:val="000A2190"/>
    <w:rsid w:val="000A384E"/>
    <w:rsid w:val="000B2970"/>
    <w:rsid w:val="000B718B"/>
    <w:rsid w:val="000C4625"/>
    <w:rsid w:val="000C5C1C"/>
    <w:rsid w:val="00104154"/>
    <w:rsid w:val="00124456"/>
    <w:rsid w:val="00135F8E"/>
    <w:rsid w:val="0016184F"/>
    <w:rsid w:val="001A322E"/>
    <w:rsid w:val="002075F5"/>
    <w:rsid w:val="00212880"/>
    <w:rsid w:val="002431E2"/>
    <w:rsid w:val="002521BC"/>
    <w:rsid w:val="00257919"/>
    <w:rsid w:val="0026108A"/>
    <w:rsid w:val="00291F34"/>
    <w:rsid w:val="002D1CB4"/>
    <w:rsid w:val="002D471C"/>
    <w:rsid w:val="00311FFD"/>
    <w:rsid w:val="003141F3"/>
    <w:rsid w:val="003237B2"/>
    <w:rsid w:val="003678D7"/>
    <w:rsid w:val="003941B9"/>
    <w:rsid w:val="003A14EB"/>
    <w:rsid w:val="003A3348"/>
    <w:rsid w:val="003B1D31"/>
    <w:rsid w:val="003C5DC2"/>
    <w:rsid w:val="003D2DDC"/>
    <w:rsid w:val="003D3849"/>
    <w:rsid w:val="003F096C"/>
    <w:rsid w:val="00412BBB"/>
    <w:rsid w:val="004916F4"/>
    <w:rsid w:val="004A3DA3"/>
    <w:rsid w:val="004A402E"/>
    <w:rsid w:val="004C47B6"/>
    <w:rsid w:val="004C6890"/>
    <w:rsid w:val="00500CE5"/>
    <w:rsid w:val="00506A8F"/>
    <w:rsid w:val="00507458"/>
    <w:rsid w:val="0053110D"/>
    <w:rsid w:val="00556A6B"/>
    <w:rsid w:val="0056607C"/>
    <w:rsid w:val="005D0114"/>
    <w:rsid w:val="005F412E"/>
    <w:rsid w:val="00645DA1"/>
    <w:rsid w:val="00667BDE"/>
    <w:rsid w:val="006B7208"/>
    <w:rsid w:val="006E5606"/>
    <w:rsid w:val="006F51BE"/>
    <w:rsid w:val="00707B3E"/>
    <w:rsid w:val="00710286"/>
    <w:rsid w:val="00717586"/>
    <w:rsid w:val="0072346A"/>
    <w:rsid w:val="00726623"/>
    <w:rsid w:val="00776882"/>
    <w:rsid w:val="007A59CC"/>
    <w:rsid w:val="008004CF"/>
    <w:rsid w:val="00813292"/>
    <w:rsid w:val="00890DC4"/>
    <w:rsid w:val="008A40C0"/>
    <w:rsid w:val="008A5E05"/>
    <w:rsid w:val="008B5503"/>
    <w:rsid w:val="00901B2A"/>
    <w:rsid w:val="009032CC"/>
    <w:rsid w:val="0092287A"/>
    <w:rsid w:val="00944D45"/>
    <w:rsid w:val="00957BB2"/>
    <w:rsid w:val="00957E09"/>
    <w:rsid w:val="00992D7C"/>
    <w:rsid w:val="009E0DD2"/>
    <w:rsid w:val="00A031D4"/>
    <w:rsid w:val="00A20B47"/>
    <w:rsid w:val="00A24A9C"/>
    <w:rsid w:val="00AB3A23"/>
    <w:rsid w:val="00AF1918"/>
    <w:rsid w:val="00AF7520"/>
    <w:rsid w:val="00B229C2"/>
    <w:rsid w:val="00B43701"/>
    <w:rsid w:val="00B8321F"/>
    <w:rsid w:val="00B83BDF"/>
    <w:rsid w:val="00B84BBC"/>
    <w:rsid w:val="00B97F0C"/>
    <w:rsid w:val="00BC704B"/>
    <w:rsid w:val="00BF10F0"/>
    <w:rsid w:val="00BF756D"/>
    <w:rsid w:val="00C136A4"/>
    <w:rsid w:val="00C219FB"/>
    <w:rsid w:val="00C32B94"/>
    <w:rsid w:val="00C5605B"/>
    <w:rsid w:val="00C606B1"/>
    <w:rsid w:val="00C74CD7"/>
    <w:rsid w:val="00CE4D75"/>
    <w:rsid w:val="00D068F0"/>
    <w:rsid w:val="00D14841"/>
    <w:rsid w:val="00D23AE3"/>
    <w:rsid w:val="00DA3503"/>
    <w:rsid w:val="00DA37A2"/>
    <w:rsid w:val="00DA4EFD"/>
    <w:rsid w:val="00DB2165"/>
    <w:rsid w:val="00E33705"/>
    <w:rsid w:val="00E42042"/>
    <w:rsid w:val="00E646B8"/>
    <w:rsid w:val="00E8369F"/>
    <w:rsid w:val="00E96ABA"/>
    <w:rsid w:val="00EA57E8"/>
    <w:rsid w:val="00ED0F05"/>
    <w:rsid w:val="00ED1419"/>
    <w:rsid w:val="00EF78D7"/>
    <w:rsid w:val="00F67BDA"/>
    <w:rsid w:val="00F76288"/>
    <w:rsid w:val="00F85EBB"/>
    <w:rsid w:val="00F86D23"/>
    <w:rsid w:val="00F93198"/>
    <w:rsid w:val="00FD2CC1"/>
    <w:rsid w:val="00FE2768"/>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 w:type="character" w:customStyle="1" w:styleId="KopfzeileZchn">
    <w:name w:val="Kopfzeile Zchn"/>
    <w:basedOn w:val="Absatz-Standardschriftart"/>
    <w:link w:val="Kopfzeile"/>
    <w:uiPriority w:val="99"/>
    <w:rsid w:val="006F51BE"/>
    <w:rPr>
      <w:rFonts w:ascii="Arial" w:hAnsi="Arial"/>
      <w:sz w:val="18"/>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 w:type="character" w:customStyle="1" w:styleId="KopfzeileZchn">
    <w:name w:val="Kopfzeile Zchn"/>
    <w:basedOn w:val="Absatz-Standardschriftart"/>
    <w:link w:val="Kopfzeile"/>
    <w:uiPriority w:val="99"/>
    <w:rsid w:val="006F51BE"/>
    <w:rPr>
      <w:rFonts w:ascii="Arial" w:hAnsi="Arial"/>
      <w:sz w:val="1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78587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3A41BD-4CAB-4F76-B8E1-478D5E0F04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Medienmittelung_Word_d.dotx</Template>
  <TotalTime>0</TotalTime>
  <Pages>4</Pages>
  <Words>893</Words>
  <Characters>5231</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6112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3</cp:revision>
  <cp:lastPrinted>2012-05-08T20:54:00Z</cp:lastPrinted>
  <dcterms:created xsi:type="dcterms:W3CDTF">2017-09-22T07:36:00Z</dcterms:created>
  <dcterms:modified xsi:type="dcterms:W3CDTF">2017-09-22T07:59:00Z</dcterms:modified>
</cp:coreProperties>
</file>