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8F256A" w:rsidP="0056607C">
      <w:pPr>
        <w:pStyle w:val="Datum"/>
        <w:framePr w:w="9809" w:h="567" w:hRule="exact" w:wrap="around" w:vAnchor="page" w:hAnchor="text" w:y="3120" w:anchorLock="1"/>
        <w:rPr>
          <w:rFonts w:cs="Arial"/>
          <w:sz w:val="22"/>
          <w:szCs w:val="22"/>
        </w:rPr>
      </w:pPr>
      <w:r>
        <w:rPr>
          <w:rFonts w:cs="Arial"/>
          <w:sz w:val="22"/>
          <w:szCs w:val="22"/>
        </w:rPr>
        <w:t>16</w:t>
      </w:r>
      <w:r w:rsidR="00A031D4" w:rsidRPr="00A031D4">
        <w:rPr>
          <w:rFonts w:cs="Arial"/>
          <w:sz w:val="22"/>
          <w:szCs w:val="22"/>
        </w:rPr>
        <w:t xml:space="preserve">. </w:t>
      </w:r>
      <w:r>
        <w:rPr>
          <w:rFonts w:cs="Arial"/>
          <w:sz w:val="22"/>
          <w:szCs w:val="22"/>
        </w:rPr>
        <w:t>Dezember</w:t>
      </w:r>
      <w:r w:rsidR="00A031D4" w:rsidRPr="00A031D4">
        <w:rPr>
          <w:rFonts w:cs="Arial"/>
          <w:sz w:val="22"/>
          <w:szCs w:val="22"/>
        </w:rPr>
        <w:t xml:space="preserve"> 2015</w:t>
      </w:r>
    </w:p>
    <w:p w:rsidR="00A031D4" w:rsidRPr="00010012" w:rsidRDefault="008F256A" w:rsidP="0052324F">
      <w:pPr>
        <w:spacing w:line="320" w:lineRule="atLeast"/>
        <w:rPr>
          <w:rFonts w:cs="Arial"/>
          <w:b/>
          <w:sz w:val="28"/>
          <w:szCs w:val="28"/>
        </w:rPr>
      </w:pPr>
      <w:r w:rsidRPr="008F256A">
        <w:rPr>
          <w:rFonts w:cs="Arial"/>
          <w:b/>
          <w:sz w:val="28"/>
          <w:szCs w:val="28"/>
        </w:rPr>
        <w:t>Mehr Leistung und weniger Auf</w:t>
      </w:r>
      <w:bookmarkStart w:id="0" w:name="_GoBack"/>
      <w:bookmarkEnd w:id="0"/>
      <w:r w:rsidRPr="008F256A">
        <w:rPr>
          <w:rFonts w:cs="Arial"/>
          <w:b/>
          <w:sz w:val="28"/>
          <w:szCs w:val="28"/>
        </w:rPr>
        <w:t xml:space="preserve">wand mit SAUTER </w:t>
      </w:r>
      <w:proofErr w:type="spellStart"/>
      <w:r w:rsidRPr="008F256A">
        <w:rPr>
          <w:rFonts w:cs="Arial"/>
          <w:b/>
          <w:sz w:val="28"/>
          <w:szCs w:val="28"/>
        </w:rPr>
        <w:t>vialoq</w:t>
      </w:r>
      <w:proofErr w:type="spellEnd"/>
      <w:r w:rsidRPr="008F256A">
        <w:rPr>
          <w:rFonts w:cs="Arial"/>
          <w:b/>
          <w:sz w:val="28"/>
          <w:szCs w:val="28"/>
        </w:rPr>
        <w:t xml:space="preserve"> ADM322</w:t>
      </w:r>
    </w:p>
    <w:p w:rsidR="00A031D4" w:rsidRDefault="00A031D4" w:rsidP="0052324F">
      <w:pPr>
        <w:spacing w:line="320" w:lineRule="atLeast"/>
        <w:rPr>
          <w:rFonts w:cs="Arial"/>
          <w:i/>
          <w:sz w:val="22"/>
          <w:szCs w:val="22"/>
        </w:rPr>
      </w:pPr>
    </w:p>
    <w:p w:rsidR="00A031D4" w:rsidRPr="008F256A" w:rsidRDefault="008F256A" w:rsidP="0052324F">
      <w:pPr>
        <w:spacing w:line="320" w:lineRule="atLeast"/>
        <w:rPr>
          <w:rFonts w:cs="Arial"/>
          <w:sz w:val="22"/>
          <w:szCs w:val="22"/>
          <w:lang w:val="de-DE"/>
        </w:rPr>
      </w:pPr>
      <w:r w:rsidRPr="008F256A">
        <w:rPr>
          <w:rFonts w:cs="Arial"/>
          <w:i/>
          <w:sz w:val="22"/>
          <w:szCs w:val="22"/>
        </w:rPr>
        <w:t xml:space="preserve">Verlässliche, sparsame Antriebe sind das A und O für eine energieeffiziente Durchflussregelung. Die bewährten Drehantriebe von SAUTER gibt es jetzt auch in einer neuen Variante mit 15 </w:t>
      </w:r>
      <w:proofErr w:type="spellStart"/>
      <w:r w:rsidRPr="008F256A">
        <w:rPr>
          <w:rFonts w:cs="Arial"/>
          <w:i/>
          <w:sz w:val="22"/>
          <w:szCs w:val="22"/>
        </w:rPr>
        <w:t>Nm</w:t>
      </w:r>
      <w:proofErr w:type="spellEnd"/>
      <w:r w:rsidRPr="008F256A">
        <w:rPr>
          <w:rFonts w:cs="Arial"/>
          <w:i/>
          <w:sz w:val="22"/>
          <w:szCs w:val="22"/>
        </w:rPr>
        <w:t xml:space="preserve"> Drehmoment – die perfekte Lösung auch für Retrofit-Projekte</w:t>
      </w:r>
      <w:r w:rsidR="00A2624B" w:rsidRPr="008F256A">
        <w:rPr>
          <w:rFonts w:cs="Arial"/>
          <w:i/>
          <w:sz w:val="22"/>
          <w:szCs w:val="22"/>
        </w:rPr>
        <w:t>.</w:t>
      </w:r>
    </w:p>
    <w:p w:rsidR="00A031D4" w:rsidRPr="008F256A" w:rsidRDefault="00A031D4" w:rsidP="0052324F">
      <w:pPr>
        <w:pStyle w:val="Fliesstext"/>
        <w:jc w:val="left"/>
        <w:rPr>
          <w:rFonts w:cs="Arial"/>
          <w:color w:val="auto"/>
          <w:sz w:val="22"/>
          <w:szCs w:val="22"/>
          <w:lang w:val="de-CH"/>
        </w:rPr>
      </w:pPr>
    </w:p>
    <w:p w:rsidR="008F256A" w:rsidRPr="008F256A" w:rsidRDefault="008F256A" w:rsidP="008F256A">
      <w:pPr>
        <w:pStyle w:val="Fliesstext"/>
        <w:jc w:val="left"/>
        <w:rPr>
          <w:rFonts w:cs="Arial"/>
          <w:color w:val="auto"/>
          <w:sz w:val="22"/>
          <w:szCs w:val="22"/>
          <w:lang w:val="de-CH"/>
        </w:rPr>
      </w:pPr>
      <w:r w:rsidRPr="008F256A">
        <w:rPr>
          <w:rFonts w:cs="Arial"/>
          <w:color w:val="auto"/>
          <w:sz w:val="22"/>
          <w:szCs w:val="22"/>
          <w:lang w:val="de-CH"/>
        </w:rPr>
        <w:t xml:space="preserve">Drehantriebe kommen bei der Betätigung von Mischventilen oder Drosselklappen in HLK-Anlagen zum Einsatz. Die Drehantriebe von SAUTER bestechen durch einfaches Handling und eine starke Leistung bei geringem Energieverbrauch. Das SAUTER-Sortiment umfasst jetzt ein neues Modell mit 15 </w:t>
      </w:r>
      <w:proofErr w:type="spellStart"/>
      <w:r w:rsidRPr="008F256A">
        <w:rPr>
          <w:rFonts w:cs="Arial"/>
          <w:color w:val="auto"/>
          <w:sz w:val="22"/>
          <w:szCs w:val="22"/>
          <w:lang w:val="de-CH"/>
        </w:rPr>
        <w:t>Nm</w:t>
      </w:r>
      <w:proofErr w:type="spellEnd"/>
      <w:r w:rsidRPr="008F256A">
        <w:rPr>
          <w:rFonts w:cs="Arial"/>
          <w:color w:val="auto"/>
          <w:sz w:val="22"/>
          <w:szCs w:val="22"/>
          <w:lang w:val="de-CH"/>
        </w:rPr>
        <w:t xml:space="preserve"> Nenndreh- und Haltemoment. </w:t>
      </w:r>
    </w:p>
    <w:p w:rsidR="008F256A" w:rsidRPr="008F256A" w:rsidRDefault="008F256A" w:rsidP="008F256A">
      <w:pPr>
        <w:pStyle w:val="Fliesstext"/>
        <w:jc w:val="left"/>
        <w:rPr>
          <w:rFonts w:cs="Arial"/>
          <w:color w:val="auto"/>
          <w:sz w:val="22"/>
          <w:szCs w:val="22"/>
          <w:lang w:val="de-CH"/>
        </w:rPr>
      </w:pPr>
    </w:p>
    <w:p w:rsidR="008F256A" w:rsidRPr="008F256A" w:rsidRDefault="008F256A" w:rsidP="008F256A">
      <w:pPr>
        <w:pStyle w:val="Fliesstext"/>
        <w:jc w:val="left"/>
        <w:rPr>
          <w:rFonts w:cs="Arial"/>
          <w:b/>
          <w:color w:val="auto"/>
          <w:sz w:val="22"/>
          <w:szCs w:val="22"/>
          <w:lang w:val="de-CH"/>
        </w:rPr>
      </w:pPr>
      <w:r w:rsidRPr="008F256A">
        <w:rPr>
          <w:rFonts w:cs="Arial"/>
          <w:b/>
          <w:color w:val="auto"/>
          <w:sz w:val="22"/>
          <w:szCs w:val="22"/>
          <w:lang w:val="de-CH"/>
        </w:rPr>
        <w:t>Zuverlässig und sparsam</w:t>
      </w:r>
    </w:p>
    <w:p w:rsidR="008F256A" w:rsidRPr="008F256A" w:rsidRDefault="008F256A" w:rsidP="008F256A">
      <w:pPr>
        <w:pStyle w:val="Fliesstext"/>
        <w:jc w:val="left"/>
        <w:rPr>
          <w:rFonts w:cs="Arial"/>
          <w:color w:val="auto"/>
          <w:sz w:val="22"/>
          <w:szCs w:val="22"/>
          <w:lang w:val="de-CH"/>
        </w:rPr>
      </w:pPr>
      <w:r w:rsidRPr="008F256A">
        <w:rPr>
          <w:rFonts w:cs="Arial"/>
          <w:color w:val="auto"/>
          <w:sz w:val="22"/>
          <w:szCs w:val="22"/>
          <w:lang w:val="de-CH"/>
        </w:rPr>
        <w:t xml:space="preserve">Dank seiner soliden Konstruktion und dem wartungsfreien Getriebe aus Kunststoff gewährleistet der SAUTER </w:t>
      </w:r>
      <w:proofErr w:type="spellStart"/>
      <w:r w:rsidRPr="008F256A">
        <w:rPr>
          <w:rFonts w:cs="Arial"/>
          <w:color w:val="auto"/>
          <w:sz w:val="22"/>
          <w:szCs w:val="22"/>
          <w:lang w:val="de-CH"/>
        </w:rPr>
        <w:t>vialoq</w:t>
      </w:r>
      <w:proofErr w:type="spellEnd"/>
      <w:r w:rsidRPr="008F256A">
        <w:rPr>
          <w:rFonts w:cs="Arial"/>
          <w:color w:val="auto"/>
          <w:sz w:val="22"/>
          <w:szCs w:val="22"/>
          <w:lang w:val="de-CH"/>
        </w:rPr>
        <w:t xml:space="preserve"> ADM322 höchste Präzision. Der Antrieb hat einen Drehwinkel von 90° (maximal 95°). Die Laufzeit ist individuell einstellbar. Der verbaute Synchronmotor mit elektronischer, lastabhängiger Abschaltung ist äusserst energieeffizient. Zur Positionierung der Mischventile und Drosselklappen sowie zur Handverstellung ist das Getriebe ausrastbar, und mit Laufgeräuschen von weniger als 30 dB(A) ist es zudem angenehm leise. </w:t>
      </w:r>
    </w:p>
    <w:p w:rsidR="008F256A" w:rsidRPr="008F256A" w:rsidRDefault="008F256A" w:rsidP="008F256A">
      <w:pPr>
        <w:pStyle w:val="Fliesstext"/>
        <w:jc w:val="left"/>
        <w:rPr>
          <w:rFonts w:cs="Arial"/>
          <w:color w:val="auto"/>
          <w:sz w:val="22"/>
          <w:szCs w:val="22"/>
          <w:lang w:val="de-CH"/>
        </w:rPr>
      </w:pPr>
    </w:p>
    <w:p w:rsidR="008F256A" w:rsidRPr="008F256A" w:rsidRDefault="008F256A" w:rsidP="008F256A">
      <w:pPr>
        <w:pStyle w:val="Fliesstext"/>
        <w:jc w:val="left"/>
        <w:rPr>
          <w:rFonts w:cs="Arial"/>
          <w:b/>
          <w:color w:val="auto"/>
          <w:sz w:val="22"/>
          <w:szCs w:val="22"/>
          <w:lang w:val="de-CH"/>
        </w:rPr>
      </w:pPr>
      <w:r w:rsidRPr="008F256A">
        <w:rPr>
          <w:rFonts w:cs="Arial"/>
          <w:b/>
          <w:color w:val="auto"/>
          <w:sz w:val="22"/>
          <w:szCs w:val="22"/>
          <w:lang w:val="de-CH"/>
        </w:rPr>
        <w:t>Kostengünstig nachrüsten</w:t>
      </w:r>
    </w:p>
    <w:p w:rsidR="008F256A" w:rsidRPr="008F256A" w:rsidRDefault="008F256A" w:rsidP="008F256A">
      <w:pPr>
        <w:pStyle w:val="Fliesstext"/>
        <w:jc w:val="left"/>
        <w:rPr>
          <w:rFonts w:cs="Arial"/>
          <w:color w:val="auto"/>
          <w:sz w:val="22"/>
          <w:szCs w:val="22"/>
          <w:lang w:val="de-CH"/>
        </w:rPr>
      </w:pPr>
      <w:r w:rsidRPr="008F256A">
        <w:rPr>
          <w:rFonts w:cs="Arial"/>
          <w:color w:val="auto"/>
          <w:sz w:val="22"/>
          <w:szCs w:val="22"/>
          <w:lang w:val="de-CH"/>
        </w:rPr>
        <w:t xml:space="preserve">Der Drehantrieb ist schnell und unkompliziert zu installieren. Der Aufbau auf Mischventile von Drittanbietern ist mittels zahlreicher Adapter leicht zu bewerkstelligen. Muss also eine Komponente einer HLK-Anlage ausgetauscht werden oder steht eine Nachrüstung an, bieten die Retrofit-Drehantriebe von SAUTER eine qualitativ hochstehende Lösung mit sehr geringem Umrüstungsaufwand. </w:t>
      </w:r>
      <w:proofErr w:type="spellStart"/>
      <w:r w:rsidRPr="008F256A">
        <w:rPr>
          <w:rFonts w:cs="Arial"/>
          <w:color w:val="auto"/>
          <w:sz w:val="22"/>
          <w:szCs w:val="22"/>
          <w:lang w:val="de-CH"/>
        </w:rPr>
        <w:t>Wirksinn</w:t>
      </w:r>
      <w:proofErr w:type="spellEnd"/>
      <w:r w:rsidRPr="008F256A">
        <w:rPr>
          <w:rFonts w:cs="Arial"/>
          <w:color w:val="auto"/>
          <w:sz w:val="22"/>
          <w:szCs w:val="22"/>
          <w:lang w:val="de-CH"/>
        </w:rPr>
        <w:t xml:space="preserve"> und Laufzeit der Komponente lassen sich über </w:t>
      </w:r>
      <w:proofErr w:type="spellStart"/>
      <w:r w:rsidRPr="008F256A">
        <w:rPr>
          <w:rFonts w:cs="Arial"/>
          <w:color w:val="auto"/>
          <w:sz w:val="22"/>
          <w:szCs w:val="22"/>
          <w:lang w:val="de-CH"/>
        </w:rPr>
        <w:t>Kodierschalter</w:t>
      </w:r>
      <w:proofErr w:type="spellEnd"/>
      <w:r w:rsidRPr="008F256A">
        <w:rPr>
          <w:rFonts w:cs="Arial"/>
          <w:color w:val="auto"/>
          <w:sz w:val="22"/>
          <w:szCs w:val="22"/>
          <w:lang w:val="de-CH"/>
        </w:rPr>
        <w:t xml:space="preserve"> einstellen und bis zu fünf Antriebe können im Parallellauf betrieben werden.</w:t>
      </w:r>
    </w:p>
    <w:p w:rsidR="008F256A" w:rsidRPr="008F256A" w:rsidRDefault="008F256A" w:rsidP="008F256A">
      <w:pPr>
        <w:pStyle w:val="Fliesstext"/>
        <w:jc w:val="left"/>
        <w:rPr>
          <w:rFonts w:cs="Arial"/>
          <w:color w:val="auto"/>
          <w:sz w:val="22"/>
          <w:szCs w:val="22"/>
          <w:lang w:val="de-CH"/>
        </w:rPr>
      </w:pPr>
    </w:p>
    <w:p w:rsidR="008F256A" w:rsidRPr="008F256A" w:rsidRDefault="008F256A" w:rsidP="008F256A">
      <w:pPr>
        <w:pStyle w:val="Fliesstext"/>
        <w:jc w:val="left"/>
        <w:rPr>
          <w:rFonts w:cs="Arial"/>
          <w:b/>
          <w:color w:val="auto"/>
          <w:sz w:val="22"/>
          <w:szCs w:val="22"/>
          <w:lang w:val="de-CH"/>
        </w:rPr>
      </w:pPr>
      <w:r w:rsidRPr="008F256A">
        <w:rPr>
          <w:rFonts w:cs="Arial"/>
          <w:b/>
          <w:color w:val="auto"/>
          <w:sz w:val="22"/>
          <w:szCs w:val="22"/>
          <w:lang w:val="de-CH"/>
        </w:rPr>
        <w:t>Vielseitig einsetzbar</w:t>
      </w:r>
    </w:p>
    <w:p w:rsidR="00A031D4" w:rsidRPr="008F256A" w:rsidRDefault="008F256A" w:rsidP="008F256A">
      <w:pPr>
        <w:pStyle w:val="Fliesstext"/>
        <w:jc w:val="left"/>
        <w:rPr>
          <w:rFonts w:cs="Arial"/>
          <w:color w:val="auto"/>
          <w:sz w:val="22"/>
          <w:szCs w:val="22"/>
          <w:lang w:val="de-CH"/>
        </w:rPr>
      </w:pPr>
      <w:r w:rsidRPr="008F256A">
        <w:rPr>
          <w:rFonts w:cs="Arial"/>
          <w:color w:val="auto"/>
          <w:sz w:val="22"/>
          <w:szCs w:val="22"/>
          <w:lang w:val="de-CH"/>
        </w:rPr>
        <w:t xml:space="preserve">Gerade bei Modernisierungen sind Lösungen gefragt, die kostengünstig und mit geringem Aufwand umsetzbar sind. Dabei ist es immer auch ein wichtiges Ziel, den Energieverbrauch zu verringern und so die Betriebskosten zu senken. All diesen Anforderungen wird der neue Drehantrieb SAUTER </w:t>
      </w:r>
      <w:proofErr w:type="spellStart"/>
      <w:r w:rsidRPr="008F256A">
        <w:rPr>
          <w:rFonts w:cs="Arial"/>
          <w:color w:val="auto"/>
          <w:sz w:val="22"/>
          <w:szCs w:val="22"/>
          <w:lang w:val="de-CH"/>
        </w:rPr>
        <w:t>vialoq</w:t>
      </w:r>
      <w:proofErr w:type="spellEnd"/>
      <w:r w:rsidRPr="008F256A">
        <w:rPr>
          <w:rFonts w:cs="Arial"/>
          <w:color w:val="auto"/>
          <w:sz w:val="22"/>
          <w:szCs w:val="22"/>
          <w:lang w:val="de-CH"/>
        </w:rPr>
        <w:t xml:space="preserve"> ADM322 gerecht und er ist mit seiner breiten Kompatibilität für den Einsatz in praktisch allen Anlagen geeignet.</w:t>
      </w:r>
    </w:p>
    <w:p w:rsidR="00286197" w:rsidRPr="008F256A" w:rsidRDefault="008F256A" w:rsidP="008F256A">
      <w:pPr>
        <w:pStyle w:val="Fliesstext"/>
        <w:spacing w:after="120"/>
        <w:jc w:val="left"/>
        <w:rPr>
          <w:rFonts w:cs="Arial"/>
          <w:color w:val="auto"/>
          <w:sz w:val="21"/>
          <w:szCs w:val="21"/>
          <w:lang w:val="de-CH"/>
        </w:rPr>
      </w:pPr>
      <w:r>
        <w:rPr>
          <w:rFonts w:cs="Arial"/>
          <w:noProof/>
          <w:color w:val="auto"/>
          <w:sz w:val="21"/>
          <w:szCs w:val="21"/>
          <w:lang w:val="de-CH"/>
        </w:rPr>
        <w:lastRenderedPageBreak/>
        <w:drawing>
          <wp:inline distT="0" distB="0" distL="0" distR="0">
            <wp:extent cx="6000750" cy="240262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AUTER_ADM322.jpg"/>
                    <pic:cNvPicPr/>
                  </pic:nvPicPr>
                  <pic:blipFill>
                    <a:blip r:embed="rId8">
                      <a:extLst>
                        <a:ext uri="{28A0092B-C50C-407E-A947-70E740481C1C}">
                          <a14:useLocalDpi xmlns:a14="http://schemas.microsoft.com/office/drawing/2010/main" val="0"/>
                        </a:ext>
                      </a:extLst>
                    </a:blip>
                    <a:stretch>
                      <a:fillRect/>
                    </a:stretch>
                  </pic:blipFill>
                  <pic:spPr>
                    <a:xfrm>
                      <a:off x="0" y="0"/>
                      <a:ext cx="5999527" cy="2402134"/>
                    </a:xfrm>
                    <a:prstGeom prst="rect">
                      <a:avLst/>
                    </a:prstGeom>
                  </pic:spPr>
                </pic:pic>
              </a:graphicData>
            </a:graphic>
          </wp:inline>
        </w:drawing>
      </w:r>
    </w:p>
    <w:p w:rsidR="00A031D4" w:rsidRPr="008F256A" w:rsidRDefault="00A031D4" w:rsidP="00A031D4">
      <w:pPr>
        <w:pStyle w:val="Fliesstext"/>
        <w:jc w:val="left"/>
        <w:rPr>
          <w:rFonts w:cs="Arial"/>
          <w:i/>
          <w:color w:val="auto"/>
          <w:lang w:val="de-CH"/>
        </w:rPr>
      </w:pPr>
      <w:r w:rsidRPr="008F256A">
        <w:rPr>
          <w:rFonts w:cs="Arial"/>
          <w:i/>
          <w:color w:val="auto"/>
          <w:lang w:val="de-CH"/>
        </w:rPr>
        <w:t>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A031D4" w:rsidRPr="008F256A" w:rsidRDefault="00A031D4" w:rsidP="00A031D4">
      <w:pPr>
        <w:pStyle w:val="Fliesstext"/>
        <w:jc w:val="left"/>
        <w:rPr>
          <w:rFonts w:cs="Arial"/>
          <w:i/>
          <w:color w:val="auto"/>
          <w:lang w:val="de-CH"/>
        </w:rPr>
      </w:pPr>
    </w:p>
    <w:p w:rsidR="00A031D4" w:rsidRPr="008F256A"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lang w:val="de-CH"/>
        </w:rPr>
      </w:pPr>
      <w:r w:rsidRPr="008F256A">
        <w:rPr>
          <w:rFonts w:cs="Arial"/>
          <w:bCs/>
          <w:color w:val="auto"/>
          <w:lang w:val="de-CH"/>
        </w:rPr>
        <w:t>SAUTER Gruppe</w:t>
      </w:r>
    </w:p>
    <w:p w:rsidR="00A031D4" w:rsidRPr="008F256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lang w:val="de-CH"/>
        </w:rPr>
      </w:pPr>
      <w:r w:rsidRPr="008F256A">
        <w:rPr>
          <w:rFonts w:cs="Arial"/>
          <w:color w:val="auto"/>
          <w:lang w:val="de-CH"/>
        </w:rPr>
        <w:t>weltweit tätiges Unternehmen mit Hauptsitz in Basel, Schweiz</w:t>
      </w:r>
    </w:p>
    <w:p w:rsidR="00A031D4" w:rsidRPr="008F256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lang w:val="de-CH"/>
        </w:rPr>
      </w:pPr>
      <w:r w:rsidRPr="008F256A">
        <w:rPr>
          <w:rFonts w:cs="Arial"/>
          <w:color w:val="auto"/>
          <w:lang w:val="de-CH"/>
        </w:rPr>
        <w:t>Gründung im Jahre 1910, baut auf über 100-jährige Tradition und Erfahrung</w:t>
      </w:r>
    </w:p>
    <w:p w:rsidR="00A031D4" w:rsidRPr="008F256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lang w:val="de-CH"/>
        </w:rPr>
      </w:pPr>
      <w:r w:rsidRPr="008F256A">
        <w:rPr>
          <w:rFonts w:cs="Arial"/>
          <w:color w:val="auto"/>
          <w:lang w:val="de-CH"/>
        </w:rPr>
        <w:t>beschäftigt rund 2200 Mitarbeiter, ist weltweit präsent und international tätig</w:t>
      </w:r>
    </w:p>
    <w:p w:rsidR="00A031D4" w:rsidRPr="008F256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lang w:val="de-CH"/>
        </w:rPr>
      </w:pPr>
      <w:r w:rsidRPr="008F256A">
        <w:rPr>
          <w:rFonts w:cs="Arial"/>
          <w:color w:val="auto"/>
          <w:lang w:val="de-CH"/>
        </w:rPr>
        <w:t>Gesamtlösungen im Gebäudemanagement aus einer Hand. Fokus: maximale Energieeffizienz und Nachhaltigkeit</w:t>
      </w:r>
    </w:p>
    <w:p w:rsidR="00A031D4" w:rsidRPr="008F256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lang w:val="de-CH"/>
        </w:rPr>
      </w:pPr>
      <w:r w:rsidRPr="008F256A">
        <w:rPr>
          <w:rFonts w:cs="Arial"/>
          <w:color w:val="auto"/>
          <w:lang w:val="de-CH"/>
        </w:rPr>
        <w:t>Investitions- und Betriebssicherheit während des gesamten Gebäudelebenszyklus</w:t>
      </w:r>
    </w:p>
    <w:p w:rsidR="00A031D4" w:rsidRPr="008F256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lang w:val="de-CH"/>
        </w:rPr>
      </w:pPr>
      <w:r w:rsidRPr="008F256A">
        <w:rPr>
          <w:rFonts w:cs="Arial"/>
          <w:color w:val="auto"/>
          <w:lang w:val="de-CH"/>
        </w:rPr>
        <w:t>technologisch führende Firma im Bereich der Gebäudeautomation und Systemintegration</w:t>
      </w:r>
    </w:p>
    <w:p w:rsidR="00A031D4" w:rsidRPr="008F256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lang w:val="de-CH"/>
        </w:rPr>
      </w:pPr>
      <w:r w:rsidRPr="008F256A">
        <w:rPr>
          <w:rFonts w:cs="Arial"/>
          <w:color w:val="auto"/>
          <w:lang w:val="de-CH"/>
        </w:rPr>
        <w:t xml:space="preserve">Mitglied der </w:t>
      </w:r>
      <w:proofErr w:type="spellStart"/>
      <w:r w:rsidRPr="008F256A">
        <w:rPr>
          <w:rFonts w:cs="Arial"/>
          <w:color w:val="auto"/>
          <w:lang w:val="de-CH"/>
        </w:rPr>
        <w:t>eu.bac</w:t>
      </w:r>
      <w:proofErr w:type="spellEnd"/>
      <w:r w:rsidRPr="008F256A">
        <w:rPr>
          <w:rFonts w:cs="Arial"/>
          <w:color w:val="auto"/>
          <w:lang w:val="de-CH"/>
        </w:rPr>
        <w:t xml:space="preserve">, von </w:t>
      </w:r>
      <w:proofErr w:type="spellStart"/>
      <w:r w:rsidRPr="008F256A">
        <w:rPr>
          <w:rFonts w:cs="Arial"/>
          <w:color w:val="auto"/>
          <w:lang w:val="de-CH"/>
        </w:rPr>
        <w:t>BACnet</w:t>
      </w:r>
      <w:proofErr w:type="spellEnd"/>
      <w:r w:rsidRPr="008F256A">
        <w:rPr>
          <w:rFonts w:cs="Arial"/>
          <w:color w:val="auto"/>
          <w:lang w:val="de-CH"/>
        </w:rPr>
        <w:t xml:space="preserve"> Interest Group (BIG-EU), </w:t>
      </w:r>
      <w:proofErr w:type="spellStart"/>
      <w:r w:rsidRPr="008F256A">
        <w:rPr>
          <w:rFonts w:cs="Arial"/>
          <w:color w:val="auto"/>
          <w:lang w:val="de-CH"/>
        </w:rPr>
        <w:t>BACnet</w:t>
      </w:r>
      <w:proofErr w:type="spellEnd"/>
      <w:r w:rsidRPr="008F256A">
        <w:rPr>
          <w:rFonts w:cs="Arial"/>
          <w:color w:val="auto"/>
          <w:lang w:val="de-CH"/>
        </w:rPr>
        <w:t xml:space="preserve"> International, </w:t>
      </w:r>
      <w:proofErr w:type="spellStart"/>
      <w:r w:rsidRPr="008F256A">
        <w:rPr>
          <w:rFonts w:cs="Arial"/>
          <w:color w:val="auto"/>
          <w:lang w:val="de-CH"/>
        </w:rPr>
        <w:t>EnOcean</w:t>
      </w:r>
      <w:proofErr w:type="spellEnd"/>
      <w:r w:rsidRPr="008F256A">
        <w:rPr>
          <w:rFonts w:cs="Arial"/>
          <w:color w:val="auto"/>
          <w:lang w:val="de-CH"/>
        </w:rPr>
        <w:t xml:space="preserve"> Alliance</w:t>
      </w:r>
    </w:p>
    <w:p w:rsidR="00A031D4" w:rsidRPr="008F256A"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lang w:val="de-CH"/>
        </w:rPr>
      </w:pPr>
      <w:r w:rsidRPr="008F256A">
        <w:rPr>
          <w:color w:val="auto"/>
          <w:lang w:val="de-CH"/>
        </w:rPr>
        <w:t>namhafte Referenzen auf www.sauter-controls</w:t>
      </w:r>
      <w:r w:rsidRPr="008F256A">
        <w:rPr>
          <w:lang w:val="de-CH"/>
        </w:rPr>
        <w:t>.com</w:t>
      </w:r>
    </w:p>
    <w:sectPr w:rsidR="00A031D4" w:rsidRPr="008F256A"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63D" w:rsidRDefault="00B9163D">
      <w:pPr>
        <w:spacing w:line="240" w:lineRule="auto"/>
      </w:pPr>
      <w:r>
        <w:separator/>
      </w:r>
    </w:p>
  </w:endnote>
  <w:endnote w:type="continuationSeparator" w:id="0">
    <w:p w:rsidR="00B9163D" w:rsidRDefault="00B91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DA4EFD" w:rsidRPr="0056607C" w:rsidRDefault="00DA4EFD" w:rsidP="000B718B">
    <w:pPr>
      <w:pStyle w:val="Fusszeile"/>
      <w:rPr>
        <w:rFonts w:cs="Arial"/>
        <w:lang w:val="en-GB"/>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717586" w:rsidRPr="0056607C">
      <w:rPr>
        <w:rFonts w:cs="Arial"/>
      </w:rPr>
      <w:t>K</w:t>
    </w:r>
    <w:r w:rsidRPr="0056607C">
      <w:rPr>
        <w:rFonts w:cs="Arial"/>
      </w:rPr>
      <w:t>onta</w:t>
    </w:r>
    <w:r w:rsidR="00717586" w:rsidRPr="0056607C">
      <w:rPr>
        <w:rFonts w:cs="Arial"/>
      </w:rPr>
      <w:t>k</w:t>
    </w:r>
    <w:r w:rsidRPr="0056607C">
      <w:rPr>
        <w:rFonts w:cs="Arial"/>
      </w:rPr>
      <w:t xml:space="preserve">t: Dorothée </w:t>
    </w:r>
    <w:proofErr w:type="spellStart"/>
    <w:r w:rsidRPr="0056607C">
      <w:rPr>
        <w:rFonts w:cs="Arial"/>
      </w:rPr>
      <w:t>Kössler</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 xml:space="preserve">Corp. </w:t>
    </w:r>
    <w:r w:rsidRPr="0056607C">
      <w:rPr>
        <w:rFonts w:cs="Arial"/>
        <w:lang w:val="en-GB"/>
      </w:rPr>
      <w:t>Marketing</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proofErr w:type="spellStart"/>
    <w:r w:rsidRPr="0056607C">
      <w:rPr>
        <w:rFonts w:cs="Arial"/>
        <w:lang w:val="en-GB"/>
      </w:rPr>
      <w:t>Fon</w:t>
    </w:r>
    <w:proofErr w:type="spellEnd"/>
    <w:r w:rsidRPr="0056607C">
      <w:rPr>
        <w:rFonts w:cs="Arial"/>
        <w:lang w:val="en-GB"/>
      </w:rPr>
      <w:t xml:space="preserve"> +41 (0) 61 6955-225</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r w:rsidRPr="0056607C">
      <w:rPr>
        <w:rFonts w:cs="Arial"/>
        <w:lang w:val="en-GB"/>
      </w:rPr>
      <w:t>Fax  41 (0) 61 6955-619</w:t>
    </w:r>
  </w:p>
  <w:p w:rsidR="0009049C" w:rsidRPr="009032CC" w:rsidRDefault="00DA37A2" w:rsidP="0009049C">
    <w:pPr>
      <w:pStyle w:val="Fusszeile"/>
      <w:rPr>
        <w:rFonts w:cs="Arial"/>
        <w:lang w:val="en-US"/>
      </w:rPr>
    </w:pPr>
    <w:r>
      <w:rPr>
        <w:noProof/>
      </w:rPr>
      <w:drawing>
        <wp:anchor distT="0" distB="0" distL="114300" distR="114300" simplePos="0" relativeHeight="251657216" behindDoc="1" locked="0" layoutInCell="1" allowOverlap="1" wp14:anchorId="7FA2C643" wp14:editId="229CE43D">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p>
  <w:p w:rsidR="00047C67" w:rsidRPr="0056607C" w:rsidRDefault="00717586" w:rsidP="00717586">
    <w:pPr>
      <w:pStyle w:val="Fusszeile"/>
      <w:spacing w:line="280" w:lineRule="exact"/>
      <w:rPr>
        <w:rFonts w:cs="Arial"/>
      </w:rPr>
    </w:pPr>
    <w:r w:rsidRPr="0056607C">
      <w:rPr>
        <w:rFonts w:cs="Arial"/>
      </w:rPr>
      <w:t>Bild- und Textmaterial auch unter</w:t>
    </w:r>
    <w:r w:rsidR="0009049C" w:rsidRPr="0056607C">
      <w:rPr>
        <w:rFonts w:cs="Arial"/>
      </w:rPr>
      <w:t xml:space="preserve"> </w:t>
    </w:r>
    <w:r w:rsidR="00DA4EFD" w:rsidRPr="0056607C">
      <w:rPr>
        <w:rFonts w:cs="Arial"/>
      </w:rPr>
      <w:t>www.sauter-controls.com/media</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A031D4" w:rsidRPr="00A031D4" w:rsidRDefault="00A031D4" w:rsidP="00A031D4">
    <w:pPr>
      <w:pStyle w:val="Fusszeile"/>
      <w:rPr>
        <w:rStyle w:val="06FusszeilefettChar"/>
        <w:rFonts w:ascii="Arial" w:hAnsi="Arial" w:cs="Arial"/>
      </w:rPr>
    </w:pPr>
    <w:r w:rsidRPr="00A031D4">
      <w:rPr>
        <w:rStyle w:val="06FusszeilefettChar"/>
        <w:rFonts w:ascii="Arial" w:hAnsi="Arial" w:cs="Arial"/>
      </w:rPr>
      <w:t xml:space="preserve">Media-/Information-Services • Kontakt: Dorothée </w:t>
    </w:r>
    <w:proofErr w:type="spellStart"/>
    <w:r w:rsidRPr="00A031D4">
      <w:rPr>
        <w:rStyle w:val="06FusszeilefettChar"/>
        <w:rFonts w:ascii="Arial" w:hAnsi="Arial" w:cs="Arial"/>
      </w:rPr>
      <w:t>Kössler</w:t>
    </w:r>
    <w:proofErr w:type="spellEnd"/>
    <w:r w:rsidRPr="00A031D4">
      <w:rPr>
        <w:rStyle w:val="06FusszeilefettChar"/>
        <w:rFonts w:ascii="Arial" w:hAnsi="Arial" w:cs="Arial"/>
      </w:rPr>
      <w:t xml:space="preserve"> • Corp. Marketing • Fon +41 (0) 61 6955-225 • Fax  41 (0) 61 6955-619</w:t>
    </w:r>
  </w:p>
  <w:p w:rsidR="00A031D4" w:rsidRDefault="008F256A" w:rsidP="00A031D4">
    <w:pPr>
      <w:pStyle w:val="Fusszeile"/>
      <w:rPr>
        <w:rStyle w:val="06FusszeilefettChar"/>
        <w:rFonts w:ascii="Arial" w:hAnsi="Arial" w:cs="Arial"/>
      </w:rPr>
    </w:pPr>
    <w:hyperlink r:id="rId2" w:history="1">
      <w:r w:rsidR="00A031D4" w:rsidRPr="00A031D4">
        <w:rPr>
          <w:rStyle w:val="Hyperlink"/>
          <w:rFonts w:cs="Arial"/>
          <w:color w:val="auto"/>
          <w:u w:val="none"/>
        </w:rPr>
        <w:t>media@ch.sauter-bc.com</w:t>
      </w:r>
    </w:hyperlink>
    <w:r w:rsidR="00A031D4" w:rsidRPr="00A031D4">
      <w:rPr>
        <w:rStyle w:val="06FusszeilefettChar"/>
        <w:rFonts w:ascii="Arial" w:hAnsi="Arial" w:cs="Arial"/>
      </w:rPr>
      <w:t xml:space="preserve"> </w:t>
    </w:r>
  </w:p>
  <w:p w:rsidR="005D0114" w:rsidRPr="0056607C" w:rsidRDefault="00A031D4" w:rsidP="00A031D4">
    <w:pPr>
      <w:pStyle w:val="Fusszeile"/>
      <w:spacing w:line="280" w:lineRule="exact"/>
      <w:rPr>
        <w:rFonts w:cs="Arial"/>
      </w:rPr>
    </w:pP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63D" w:rsidRDefault="00B9163D">
      <w:pPr>
        <w:spacing w:line="240" w:lineRule="auto"/>
      </w:pPr>
      <w:r>
        <w:separator/>
      </w:r>
    </w:p>
  </w:footnote>
  <w:footnote w:type="continuationSeparator" w:id="0">
    <w:p w:rsidR="00B9163D" w:rsidRDefault="00B916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8F256A">
      <w:rPr>
        <w:rStyle w:val="Seitenzahl"/>
        <w:noProof/>
        <w:szCs w:val="18"/>
      </w:rPr>
      <w:t>2</w:t>
    </w:r>
    <w:r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2324F"/>
    <w:rsid w:val="0053110D"/>
    <w:rsid w:val="0056607C"/>
    <w:rsid w:val="005D0114"/>
    <w:rsid w:val="005D0F90"/>
    <w:rsid w:val="00645DA1"/>
    <w:rsid w:val="00667BDE"/>
    <w:rsid w:val="006B7208"/>
    <w:rsid w:val="006E5606"/>
    <w:rsid w:val="00710286"/>
    <w:rsid w:val="00717586"/>
    <w:rsid w:val="00726623"/>
    <w:rsid w:val="00776882"/>
    <w:rsid w:val="007A59CC"/>
    <w:rsid w:val="00813292"/>
    <w:rsid w:val="008A40C0"/>
    <w:rsid w:val="008A5E05"/>
    <w:rsid w:val="008F256A"/>
    <w:rsid w:val="009032CC"/>
    <w:rsid w:val="0092287A"/>
    <w:rsid w:val="00944D45"/>
    <w:rsid w:val="00957BB2"/>
    <w:rsid w:val="00992D7C"/>
    <w:rsid w:val="00A031D4"/>
    <w:rsid w:val="00A20B47"/>
    <w:rsid w:val="00A24A9C"/>
    <w:rsid w:val="00A2624B"/>
    <w:rsid w:val="00AB3A23"/>
    <w:rsid w:val="00AF1918"/>
    <w:rsid w:val="00B229C2"/>
    <w:rsid w:val="00B77C7C"/>
    <w:rsid w:val="00B8321F"/>
    <w:rsid w:val="00B83BDF"/>
    <w:rsid w:val="00B84BBC"/>
    <w:rsid w:val="00B9163D"/>
    <w:rsid w:val="00B97F0C"/>
    <w:rsid w:val="00BC704B"/>
    <w:rsid w:val="00BF10F0"/>
    <w:rsid w:val="00C136A4"/>
    <w:rsid w:val="00C219FB"/>
    <w:rsid w:val="00C5605B"/>
    <w:rsid w:val="00C606B1"/>
    <w:rsid w:val="00D068F0"/>
    <w:rsid w:val="00D14841"/>
    <w:rsid w:val="00D23AE3"/>
    <w:rsid w:val="00DA37A2"/>
    <w:rsid w:val="00DA4EFD"/>
    <w:rsid w:val="00DB2165"/>
    <w:rsid w:val="00E33705"/>
    <w:rsid w:val="00E42042"/>
    <w:rsid w:val="00E646B8"/>
    <w:rsid w:val="00E8369F"/>
    <w:rsid w:val="00E96ABA"/>
    <w:rsid w:val="00ED0F05"/>
    <w:rsid w:val="00ED1419"/>
    <w:rsid w:val="00F67BDA"/>
    <w:rsid w:val="00F85EBB"/>
    <w:rsid w:val="00F93198"/>
    <w:rsid w:val="00FD2CC1"/>
    <w:rsid w:val="00FE2768"/>
    <w:rsid w:val="00FF59FA"/>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2</Pages>
  <Words>527</Words>
  <Characters>3326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3846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2</cp:revision>
  <cp:lastPrinted>2012-05-08T20:54:00Z</cp:lastPrinted>
  <dcterms:created xsi:type="dcterms:W3CDTF">2015-12-15T15:01:00Z</dcterms:created>
  <dcterms:modified xsi:type="dcterms:W3CDTF">2015-12-15T15:01:00Z</dcterms:modified>
</cp:coreProperties>
</file>